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42"/>
          <w:kern w:val="2"/>
          <w:sz w:val="21"/>
        </w:rPr>
        <w:t>使用水量認定基準異動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上野原市長　宛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所在地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氏名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称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　　　　　　　　　　　　　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上野原市下水道条例施行規則第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項の規定により、次のとおり届け出ます。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420"/>
        <w:gridCol w:w="840"/>
        <w:gridCol w:w="1602"/>
        <w:gridCol w:w="858"/>
        <w:gridCol w:w="105"/>
        <w:gridCol w:w="1215"/>
        <w:gridCol w:w="150"/>
        <w:gridCol w:w="2040"/>
      </w:tblGrid>
      <w:tr>
        <w:trPr>
          <w:cantSplit/>
          <w:trHeight w:val="315" w:hRule="exact"/>
        </w:trPr>
        <w:tc>
          <w:tcPr>
            <w:tcW w:w="168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事業所名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30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上野原市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排水設備番号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15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33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水栓番号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使用者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異動年月日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年　　　月　　　日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理由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gridSpan w:val="2"/>
            <w:tcBorders>
              <w:top w:val="doub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3405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3405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</w:t>
            </w:r>
          </w:p>
        </w:tc>
      </w:tr>
      <w:tr>
        <w:trPr>
          <w:cantSplit/>
          <w:trHeight w:val="84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使用水区分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□水道水　　　　□井戸水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□水道水・井戸水併用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□水道水　　　　□井戸水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□水道水・井戸水併用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84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排水区分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□一般家庭　　　□営業</w:t>
            </w: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業種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□一般家庭　　　□営業</w:t>
            </w: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業種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735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構成人員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家族　　　人・その他　　　人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家族　　　人・その他　　　　人</w:t>
            </w:r>
          </w:p>
        </w:tc>
      </w:tr>
      <w:tr>
        <w:trPr>
          <w:cantSplit/>
          <w:trHeight w:val="1050" w:hRule="exact"/>
        </w:trPr>
        <w:tc>
          <w:tcPr>
            <w:tcW w:w="8490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335" w:hRule="exact"/>
        </w:trPr>
        <w:tc>
          <w:tcPr>
            <w:tcW w:w="630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上記のとおり確認します。</w:t>
            </w:r>
          </w:p>
        </w:tc>
        <w:tc>
          <w:tcPr>
            <w:tcW w:w="21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</w:tr>
      <w:tr>
        <w:trPr>
          <w:cantSplit/>
          <w:trHeight w:val="315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2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該当する箇所の□にレ点を付けてください。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太線の枠内のみ記入してください。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317</Characters>
  <Application>JUST Note</Application>
  <Lines>109</Lines>
  <Paragraphs>56</Paragraphs>
  <CharactersWithSpaces>461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2016-03-16T13:00:00Z</cp:lastPrinted>
  <dcterms:created xsi:type="dcterms:W3CDTF">2016-08-09T15:54:00Z</dcterms:created>
  <dcterms:modified xsi:type="dcterms:W3CDTF">2023-11-14T06:23:34Z</dcterms:modified>
  <cp:revision>6</cp:revision>
</cp:coreProperties>
</file>