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下水道排水設備工事責任技術者証書換交付申請書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　　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上野原市下水道排水設備指定工事店規則第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840"/>
        <w:gridCol w:w="1260"/>
        <w:gridCol w:w="1602"/>
        <w:gridCol w:w="2478"/>
        <w:gridCol w:w="1890"/>
      </w:tblGrid>
      <w:tr>
        <w:trPr>
          <w:trHeight w:val="315" w:hRule="exac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59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日生　</w:t>
            </w:r>
          </w:p>
        </w:tc>
      </w:tr>
      <w:tr>
        <w:trPr>
          <w:cantSplit/>
          <w:trHeight w:val="84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40" w:afterLines="0" w:afterAutospacing="0"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89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専属勤務先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営業所等所在地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指定工事店名及び代表者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  <w:tr>
        <w:trPr>
          <w:cantSplit/>
          <w:trHeight w:val="147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変更の内容及び理由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66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上記のとおり確認します。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受付印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6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変更の事実を証する書類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責任技術者証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232</Characters>
  <Application>JUST Note</Application>
  <Lines>123</Lines>
  <Paragraphs>38</Paragraphs>
  <CharactersWithSpaces>289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2012-04-14T13:03:00Z</dcterms:created>
  <dcterms:modified xsi:type="dcterms:W3CDTF">2023-11-14T06:32:17Z</dcterms:modified>
  <cp:revision>8</cp:revision>
</cp:coreProperties>
</file>