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24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重度心身障害者医療費助成金受給資格者証再交付申請書</w:t>
      </w:r>
    </w:p>
    <w:p>
      <w:pPr>
        <w:pStyle w:val="0"/>
        <w:spacing w:after="120" w:afterLines="0" w:afterAutospacing="0"/>
        <w:ind w:right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　　　様</w:t>
      </w:r>
    </w:p>
    <w:p>
      <w:pPr>
        <w:pStyle w:val="0"/>
        <w:spacing w:before="240" w:beforeLines="0" w:beforeAutospacing="0" w:line="220" w:lineRule="exact"/>
        <w:ind w:right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spacing w:line="220" w:lineRule="exact"/>
        <w:ind w:right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　　　　　　　　　　　　</w:t>
      </w:r>
    </w:p>
    <w:p>
      <w:pPr>
        <w:pStyle w:val="0"/>
        <w:spacing w:after="240" w:afterLines="0" w:afterAutospacing="0" w:line="220" w:lineRule="exact"/>
        <w:ind w:right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</w:t>
      </w:r>
    </w:p>
    <w:tbl>
      <w:tblPr>
        <w:tblStyle w:val="11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4476"/>
        <w:gridCol w:w="480"/>
        <w:gridCol w:w="3549"/>
      </w:tblGrid>
      <w:tr>
        <w:trPr>
          <w:trHeight w:val="600" w:hRule="atLeast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重度心身障害者医療費助成金受給資格者証を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損傷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亡失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したので、再交付を申請します。</w:t>
            </w:r>
          </w:p>
        </w:tc>
      </w:tr>
    </w:tbl>
    <w:p>
      <w:pPr>
        <w:pStyle w:val="0"/>
        <w:spacing w:line="20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575"/>
        <w:gridCol w:w="3570"/>
        <w:gridCol w:w="1191"/>
        <w:gridCol w:w="489"/>
        <w:gridCol w:w="1175"/>
      </w:tblGrid>
      <w:tr>
        <w:trPr>
          <w:trHeight w:val="100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受給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</w:tr>
      <w:tr>
        <w:trPr>
          <w:trHeight w:val="100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申請者との続柄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保護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受給者との続柄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注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破損又は汚損した場合は、受給資格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者証を添付してください。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紛失した受給資格者証を発見したときは、速やかに返還してください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郵送等可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200</Characters>
  <Application>JUST Note</Application>
  <Lines>85</Lines>
  <Paragraphs>34</Paragraphs>
  <CharactersWithSpaces>255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様式第4号(第4条関係)</dc:title>
  <dc:creator>(株)ぎょうせい</dc:creator>
  <cp:lastModifiedBy>Administrator</cp:lastModifiedBy>
  <dcterms:created xsi:type="dcterms:W3CDTF">2012-04-14T12:55:00Z</dcterms:created>
  <dcterms:modified xsi:type="dcterms:W3CDTF">2022-09-25T01:21:46Z</dcterms:modified>
  <cp:revision>5</cp:revision>
</cp:coreProperties>
</file>