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別紙〔正当な理由の範囲〕</w:t>
      </w:r>
    </w:p>
    <w:p>
      <w:pPr>
        <w:pStyle w:val="0"/>
        <w:rPr>
          <w:rFonts w:hint="default" w:ascii="ＭＳ ゴシック" w:hAnsi="ＭＳ ゴシック" w:eastAsia="ＭＳ ゴシック"/>
          <w:kern w:val="0"/>
          <w:sz w:val="24"/>
        </w:rPr>
      </w:pPr>
    </w:p>
    <w:p>
      <w:pPr>
        <w:pStyle w:val="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（注）</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・算定結果が８０％を超えた場合、８０％を超えるに至った正当な理由の有無について記載してください。</w:t>
      </w:r>
    </w:p>
    <w:p>
      <w:pPr>
        <w:pStyle w:val="0"/>
        <w:ind w:left="203" w:hanging="203" w:hangingChars="100"/>
        <w:rPr>
          <w:rFonts w:hint="default" w:ascii="ＭＳ ゴシック" w:hAnsi="ＭＳ ゴシック" w:eastAsia="ＭＳ ゴシック"/>
          <w:sz w:val="22"/>
        </w:rPr>
      </w:pPr>
      <w:r>
        <w:rPr>
          <w:rFonts w:hint="eastAsia" w:ascii="ＭＳ ゴシック" w:hAnsi="ＭＳ ゴシック" w:eastAsia="ＭＳ ゴシック"/>
          <w:sz w:val="22"/>
        </w:rPr>
        <w:t>・正当な理由を記載した場合であっても、記載された理由が正当な理由に該当するかどうかは、</w:t>
      </w:r>
      <w:r>
        <w:rPr>
          <w:rFonts w:hint="eastAsia" w:ascii="ＭＳ ゴシック" w:hAnsi="ＭＳ ゴシック" w:eastAsia="ＭＳ ゴシック"/>
          <w:b w:val="1"/>
          <w:sz w:val="22"/>
          <w:u w:val="single" w:color="auto"/>
        </w:rPr>
        <w:t>市が適正に判断</w:t>
      </w:r>
      <w:r>
        <w:rPr>
          <w:rFonts w:hint="eastAsia" w:ascii="ＭＳ ゴシック" w:hAnsi="ＭＳ ゴシック" w:eastAsia="ＭＳ ゴシック"/>
          <w:sz w:val="22"/>
        </w:rPr>
        <w:t>します。</w:t>
      </w:r>
    </w:p>
    <w:p>
      <w:pPr>
        <w:pStyle w:val="0"/>
        <w:ind w:left="203" w:hanging="203" w:hangingChars="100"/>
        <w:rPr>
          <w:rFonts w:hint="default" w:ascii="ＭＳ ゴシック" w:hAnsi="ＭＳ ゴシック" w:eastAsia="ＭＳ ゴシック"/>
          <w:sz w:val="22"/>
        </w:rPr>
      </w:pPr>
      <w:r>
        <w:rPr>
          <w:rFonts w:hint="eastAsia" w:ascii="ＭＳ ゴシック" w:hAnsi="ＭＳ ゴシック" w:eastAsia="ＭＳ ゴシック"/>
          <w:sz w:val="22"/>
        </w:rPr>
        <w:t>・提出された資料の内容によっては、資料の追加提出を求めたり、個別のヒアリング等を実施する場合があります。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・正当な理由があった場合でも期日までに提出がない場合は、行政処分等の対象となる場合があります。</w:t>
      </w:r>
    </w:p>
    <w:p>
      <w:pPr>
        <w:pStyle w:val="0"/>
        <w:rPr>
          <w:rFonts w:hint="default" w:ascii="ＭＳ ゴシック" w:hAnsi="ＭＳ ゴシック" w:eastAsia="ＭＳ ゴシック"/>
          <w:b w:val="1"/>
          <w:kern w:val="0"/>
          <w:sz w:val="22"/>
        </w:rPr>
      </w:pPr>
    </w:p>
    <w:tbl>
      <w:tblPr>
        <w:tblStyle w:val="11"/>
        <w:tblW w:w="10348"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54"/>
        <w:gridCol w:w="3544"/>
        <w:gridCol w:w="850"/>
      </w:tblGrid>
      <w:tr>
        <w:trPr>
          <w:cantSplit/>
          <w:trHeight w:val="541" w:hRule="atLeast"/>
        </w:trPr>
        <w:tc>
          <w:tcPr>
            <w:tcW w:w="595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理　由</w:t>
            </w:r>
          </w:p>
        </w:tc>
        <w:tc>
          <w:tcPr>
            <w:tcW w:w="3544" w:type="dxa"/>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該当の有無</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pct15" w:color="auto" w:fill="auto"/>
            <w:vAlign w:val="center"/>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判定結果</w:t>
            </w:r>
            <w:r>
              <w:rPr>
                <w:rFonts w:hint="default" w:asciiTheme="minorEastAsia" w:hAnsiTheme="minorEastAsia" w:eastAsiaTheme="minorEastAsia"/>
                <w:w w:val="80"/>
                <w:sz w:val="22"/>
              </w:rPr>
              <w:br w:type="textWrapping" w:clear="none"/>
            </w:r>
            <w:r>
              <w:rPr>
                <w:rFonts w:hint="eastAsia" w:asciiTheme="minorEastAsia" w:hAnsiTheme="minorEastAsia" w:eastAsiaTheme="minorEastAsia"/>
                <w:w w:val="50"/>
                <w:sz w:val="22"/>
              </w:rPr>
              <w:t>（市で記入）</w:t>
            </w:r>
          </w:p>
        </w:tc>
      </w:tr>
      <w:tr>
        <w:trPr>
          <w:cantSplit/>
          <w:trHeight w:val="1475" w:hRule="atLeast"/>
        </w:trPr>
        <w:tc>
          <w:tcPr>
            <w:tcW w:w="595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dstrike w:val="1"/>
              </w:rPr>
            </w:pPr>
            <w:r>
              <w:rPr>
                <w:rFonts w:hint="eastAsia" w:asciiTheme="minorEastAsia" w:hAnsiTheme="minorEastAsia" w:eastAsiaTheme="minorEastAsia"/>
              </w:rPr>
              <w:t>①</w:t>
            </w:r>
            <w:r>
              <w:rPr>
                <w:rFonts w:hint="eastAsia" w:asciiTheme="minorEastAsia" w:hAnsiTheme="minorEastAsia" w:eastAsiaTheme="minorEastAsia"/>
              </w:rPr>
              <w:t xml:space="preserve"> </w:t>
            </w:r>
            <w:r>
              <w:rPr>
                <w:rFonts w:hint="eastAsia" w:asciiTheme="minorEastAsia" w:hAnsiTheme="minorEastAsia" w:eastAsiaTheme="minorEastAsia"/>
              </w:rPr>
              <w:t>居宅介護支援事業者の</w:t>
            </w:r>
            <w:r>
              <w:rPr>
                <w:rFonts w:hint="eastAsia" w:asciiTheme="minorEastAsia" w:hAnsiTheme="minorEastAsia" w:eastAsiaTheme="minorEastAsia"/>
                <w:u w:val="single" w:color="auto"/>
              </w:rPr>
              <w:t>通常の事業の実施地域</w:t>
            </w:r>
            <w:r>
              <w:rPr>
                <w:rFonts w:hint="eastAsia" w:asciiTheme="minorEastAsia" w:hAnsiTheme="minorEastAsia" w:eastAsiaTheme="minorEastAsia"/>
                <w:sz w:val="18"/>
                <w:u w:val="single" w:color="auto"/>
              </w:rPr>
              <w:t>（※１）</w:t>
            </w:r>
            <w:r>
              <w:rPr>
                <w:rFonts w:hint="eastAsia" w:asciiTheme="minorEastAsia" w:hAnsiTheme="minorEastAsia" w:eastAsiaTheme="minorEastAsia"/>
              </w:rPr>
              <w:t>に訪問介護サービス等が各サービスごとでみた場合に５事業所未満である。</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※１　ここで言う通常の事業実施地域とは、実施地域内の利用者数の割合が</w:t>
            </w:r>
            <w:r>
              <w:rPr>
                <w:rFonts w:hint="eastAsia" w:asciiTheme="minorEastAsia" w:hAnsiTheme="minorEastAsia" w:eastAsiaTheme="minorEastAsia"/>
                <w:sz w:val="18"/>
              </w:rPr>
              <w:t>90</w:t>
            </w:r>
            <w:r>
              <w:rPr>
                <w:rFonts w:hint="eastAsia" w:asciiTheme="minorEastAsia" w:hAnsiTheme="minorEastAsia" w:eastAsiaTheme="minorEastAsia"/>
                <w:sz w:val="18"/>
              </w:rPr>
              <w:t>％以上の場合を言う。</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　判定期間内に介護報酬を請求していないみなし指定</w:t>
            </w:r>
            <w:bookmarkStart w:id="0" w:name="_GoBack"/>
            <w:bookmarkEnd w:id="0"/>
            <w:r>
              <w:rPr>
                <w:rFonts w:hint="eastAsia" w:asciiTheme="minorEastAsia" w:hAnsiTheme="minorEastAsia" w:eastAsiaTheme="minorEastAsia"/>
                <w:sz w:val="18"/>
              </w:rPr>
              <w:t>の事業所については、通常の事業の実施地域内の事業所としてカウントしない。</w:t>
            </w:r>
          </w:p>
        </w:tc>
        <w:tc>
          <w:tcPr>
            <w:tcW w:w="35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はい　</w:t>
            </w:r>
          </w:p>
          <w:p>
            <w:pPr>
              <w:pStyle w:val="0"/>
              <w:ind w:firstLine="290" w:firstLineChars="150"/>
              <w:jc w:val="left"/>
              <w:rPr>
                <w:rFonts w:hint="default" w:asciiTheme="majorEastAsia" w:hAnsiTheme="majorEastAsia" w:eastAsiaTheme="majorEastAsia"/>
                <w:b w:val="1"/>
              </w:rPr>
            </w:pPr>
            <w:r>
              <w:rPr>
                <w:rFonts w:hint="eastAsia" w:asciiTheme="majorEastAsia" w:hAnsiTheme="majorEastAsia" w:eastAsiaTheme="majorEastAsia"/>
                <w:b w:val="1"/>
              </w:rPr>
              <mc:AlternateContent>
                <mc:Choice Requires="wpg">
                  <w:drawing>
                    <wp:anchor distT="0" distB="0" distL="114300" distR="114300" simplePos="0" relativeHeight="3" behindDoc="0" locked="0" layoutInCell="1" hidden="0" allowOverlap="1">
                      <wp:simplePos x="0" y="0"/>
                      <wp:positionH relativeFrom="column">
                        <wp:posOffset>19050</wp:posOffset>
                      </wp:positionH>
                      <wp:positionV relativeFrom="paragraph">
                        <wp:posOffset>25400</wp:posOffset>
                      </wp:positionV>
                      <wp:extent cx="190500" cy="76200"/>
                      <wp:effectExtent l="635" t="0" r="20955" b="55880"/>
                      <wp:wrapNone/>
                      <wp:docPr id="1026" name="グループ化 15"/>
                      <a:graphic xmlns:a="http://schemas.openxmlformats.org/drawingml/2006/main">
                        <a:graphicData uri="http://schemas.microsoft.com/office/word/2010/wordprocessingGroup">
                          <wpg:wgp>
                            <wpg:cNvGrpSpPr/>
                            <wpg:grpSpPr>
                              <a:xfrm>
                                <a:off x="0" y="0"/>
                                <a:ext cx="190500" cy="76200"/>
                                <a:chOff x="0" y="0"/>
                                <a:chExt cx="190500" cy="76200"/>
                              </a:xfrm>
                            </wpg:grpSpPr>
                            <wps:wsp>
                              <wps:cNvPr id="1027" name="直線コネクタ 13"/>
                              <wps:cNvSp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5" style="mso-wrap-distance-right:9pt;mso-wrap-distance-bottom:0pt;margin-top:2pt;mso-position-vertical-relative:text;mso-position-horizontal-relative:text;position:absolute;height:6pt;mso-wrap-distance-top:0pt;width:15pt;mso-wrap-distance-left:9pt;margin-left:1.5pt;z-index:3;" coordsize="190500,76200" coordorigin="0,0" o:spid="_x0000_s1026" o:allowincell="t" o:allowoverlap="t">
                      <v:line id="直線コネクタ 13" style="height:66675;width:0;top:0;left:0;position:absolute;" o:spid="_x0000_s1027" filled="f" stroked="t" strokecolor="#000000 [3213]" strokeweight="0.75pt" o:spt="20" from="0,0" to="0,66675">
                        <v:fill/>
                        <v:stroke linestyle="single" endcap="flat" dashstyle="solid" filltype="solid"/>
                        <v:textbox style="layout-flow:horizontal;"/>
                        <v:imagedata o:title=""/>
                        <w10:wrap type="none" anchorx="text" anchory="text"/>
                      </v:line>
                      <v:shapetype id="_x0000_t32" coordsize="21600,21600" o:spt="32" o:oned="t" path="m,l21600,21600e" filled="f">
                        <v:path arrowok="t" fillok="f" o:connecttype="none"/>
                        <o:lock v:ext="edit" shapetype="t"/>
                      </v:shapetype>
                      <v:shape id="直線矢印コネクタ 14" style="height:0;width:190500;top:76200;left:0;position:absolute;" o:spid="_x0000_s1028" filled="f" stroked="t" strokecolor="#000000 [3213]" strokeweight="0.75pt" o:spt="32" type="#_x0000_t32">
                        <v:fill/>
                        <v:stroke linestyle="single" endcap="flat" dashstyle="solid" filltype="solid" endarrow="open"/>
                        <v:imagedata o:title=""/>
                        <w10:wrap type="none" anchorx="text" anchory="text"/>
                      </v:shape>
                      <w10:wrap type="none" anchorx="text" anchory="text"/>
                    </v:group>
                  </w:pict>
                </mc:Fallback>
              </mc:AlternateContent>
            </w:r>
            <w:r>
              <w:rPr>
                <w:rFonts w:hint="eastAsia" w:asciiTheme="majorEastAsia" w:hAnsiTheme="majorEastAsia" w:eastAsiaTheme="majorEastAsia"/>
                <w:b w:val="1"/>
              </w:rPr>
              <w:t>【</w:t>
            </w:r>
            <w:r>
              <w:rPr>
                <w:rFonts w:hint="eastAsia" w:asciiTheme="majorEastAsia" w:hAnsiTheme="majorEastAsia" w:eastAsiaTheme="majorEastAsia"/>
                <w:b w:val="1"/>
              </w:rPr>
              <w:t xml:space="preserve"> </w:t>
            </w:r>
            <w:r>
              <w:rPr>
                <w:rFonts w:hint="eastAsia" w:asciiTheme="majorEastAsia" w:hAnsiTheme="majorEastAsia" w:eastAsiaTheme="majorEastAsia"/>
                <w:b w:val="1"/>
              </w:rPr>
              <w:t>資料１（事業所一覧）を添付</w:t>
            </w:r>
            <w:r>
              <w:rPr>
                <w:rFonts w:hint="eastAsia" w:asciiTheme="majorEastAsia" w:hAnsiTheme="majorEastAsia" w:eastAsiaTheme="majorEastAsia"/>
                <w:b w:val="1"/>
              </w:rPr>
              <w:t xml:space="preserve"> </w:t>
            </w:r>
            <w:r>
              <w:rPr>
                <w:rFonts w:hint="eastAsia" w:asciiTheme="majorEastAsia" w:hAnsiTheme="majorEastAsia" w:eastAsiaTheme="majorEastAsia"/>
                <w:b w:val="1"/>
              </w:rPr>
              <w:t>】</w:t>
            </w:r>
          </w:p>
          <w:p>
            <w:pPr>
              <w:pStyle w:val="0"/>
              <w:jc w:val="left"/>
              <w:rPr>
                <w:rFonts w:hint="default" w:asciiTheme="majorEastAsia" w:hAnsiTheme="majorEastAsia" w:eastAsiaTheme="majorEastAsia"/>
              </w:rPr>
            </w:pPr>
            <w:r>
              <w:rPr>
                <w:rFonts w:hint="eastAsia" w:asciiTheme="majorEastAsia" w:hAnsiTheme="majorEastAsia" w:eastAsiaTheme="majorEastAsia"/>
              </w:rPr>
              <w:t>いいえ</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適・否</w:t>
            </w:r>
          </w:p>
        </w:tc>
      </w:tr>
      <w:tr>
        <w:trPr>
          <w:trHeight w:val="561" w:hRule="atLeast"/>
        </w:trPr>
        <w:tc>
          <w:tcPr>
            <w:tcW w:w="59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2060"/>
              </w:rPr>
            </w:pPr>
            <w:r>
              <w:rPr>
                <w:rFonts w:hint="eastAsia" w:asciiTheme="minorEastAsia" w:hAnsiTheme="minorEastAsia" w:eastAsiaTheme="minorEastAsia"/>
              </w:rPr>
              <w:t>②</w:t>
            </w:r>
            <w:r>
              <w:rPr>
                <w:rFonts w:hint="eastAsia" w:asciiTheme="minorEastAsia" w:hAnsiTheme="minorEastAsia" w:eastAsiaTheme="minorEastAsia"/>
              </w:rPr>
              <w:t xml:space="preserve"> </w:t>
            </w:r>
            <w:r>
              <w:rPr>
                <w:rFonts w:hint="eastAsia" w:asciiTheme="minorEastAsia" w:hAnsiTheme="minorEastAsia" w:eastAsiaTheme="minorEastAsia"/>
              </w:rPr>
              <w:t>特別地域居宅介護支援加算を受けている事業所である。</w:t>
            </w:r>
          </w:p>
        </w:tc>
        <w:tc>
          <w:tcPr>
            <w:tcW w:w="3544" w:type="dxa"/>
            <w:tcBorders>
              <w:top w:val="single" w:color="auto" w:sz="4" w:space="0"/>
              <w:left w:val="dotted"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はい　・　いいえ</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jc w:val="center"/>
              <w:rPr>
                <w:rFonts w:hint="default"/>
                <w:sz w:val="18"/>
              </w:rPr>
            </w:pPr>
            <w:r>
              <w:rPr>
                <w:rFonts w:hint="eastAsia" w:ascii="ＭＳ ゴシック" w:hAnsi="ＭＳ ゴシック" w:eastAsia="ＭＳ ゴシック"/>
                <w:sz w:val="18"/>
              </w:rPr>
              <w:t>適・否</w:t>
            </w:r>
          </w:p>
        </w:tc>
      </w:tr>
      <w:tr>
        <w:trPr>
          <w:trHeight w:val="824" w:hRule="atLeast"/>
        </w:trPr>
        <w:tc>
          <w:tcPr>
            <w:tcW w:w="59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③</w:t>
            </w:r>
            <w:r>
              <w:rPr>
                <w:rFonts w:hint="eastAsia" w:asciiTheme="minorEastAsia" w:hAnsiTheme="minorEastAsia" w:eastAsiaTheme="minorEastAsia"/>
              </w:rPr>
              <w:t xml:space="preserve"> </w:t>
            </w:r>
            <w:r>
              <w:rPr>
                <w:rFonts w:hint="eastAsia" w:asciiTheme="minorEastAsia" w:hAnsiTheme="minorEastAsia" w:eastAsiaTheme="minorEastAsia"/>
              </w:rPr>
              <w:t>判定期間の１月当たりの平均居宅サービス計画件数が２０件以下である。</w:t>
            </w:r>
          </w:p>
        </w:tc>
        <w:tc>
          <w:tcPr>
            <w:tcW w:w="354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はい　・　いいえ</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jc w:val="center"/>
              <w:rPr>
                <w:rFonts w:hint="default"/>
                <w:sz w:val="18"/>
              </w:rPr>
            </w:pPr>
            <w:r>
              <w:rPr>
                <w:rFonts w:hint="eastAsia" w:ascii="ＭＳ ゴシック" w:hAnsi="ＭＳ ゴシック" w:eastAsia="ＭＳ ゴシック"/>
                <w:sz w:val="18"/>
              </w:rPr>
              <w:t>適・否</w:t>
            </w:r>
          </w:p>
        </w:tc>
      </w:tr>
      <w:tr>
        <w:trPr>
          <w:trHeight w:val="1079" w:hRule="atLeast"/>
        </w:trPr>
        <w:tc>
          <w:tcPr>
            <w:tcW w:w="59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④</w:t>
            </w:r>
            <w:r>
              <w:rPr>
                <w:rFonts w:hint="eastAsia" w:asciiTheme="minorEastAsia" w:hAnsiTheme="minorEastAsia" w:eastAsiaTheme="minorEastAsia"/>
              </w:rPr>
              <w:t xml:space="preserve"> </w:t>
            </w:r>
            <w:r>
              <w:rPr>
                <w:rFonts w:hint="eastAsia" w:asciiTheme="minorEastAsia" w:hAnsiTheme="minorEastAsia" w:eastAsiaTheme="minorEastAsia"/>
              </w:rPr>
              <w:t>判定期間の１月当たりの居宅サービス計画のうち、それぞれのサービスが位置づけられた計画件数が１月当たり平均１０件以下である。</w:t>
            </w:r>
          </w:p>
        </w:tc>
        <w:tc>
          <w:tcPr>
            <w:tcW w:w="354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sz w:val="20"/>
              </w:rPr>
            </w:pPr>
            <w:r>
              <w:rPr>
                <w:rFonts w:hint="eastAsia" w:asciiTheme="minorEastAsia" w:hAnsiTheme="minorEastAsia" w:eastAsiaTheme="minorEastAsia"/>
              </w:rPr>
              <w:t>はい　・　いいえ</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jc w:val="center"/>
              <w:rPr>
                <w:rFonts w:hint="default"/>
                <w:sz w:val="18"/>
              </w:rPr>
            </w:pPr>
            <w:r>
              <w:rPr>
                <w:rFonts w:hint="eastAsia" w:ascii="ＭＳ ゴシック" w:hAnsi="ＭＳ ゴシック" w:eastAsia="ＭＳ ゴシック"/>
                <w:sz w:val="18"/>
              </w:rPr>
              <w:t>適・否</w:t>
            </w:r>
          </w:p>
        </w:tc>
      </w:tr>
      <w:tr>
        <w:trPr>
          <w:trHeight w:val="718" w:hRule="atLeast"/>
        </w:trPr>
        <w:tc>
          <w:tcPr>
            <w:tcW w:w="10348"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ind w:firstLine="193" w:firstLineChars="100"/>
              <w:rPr>
                <w:rFonts w:hint="default" w:asciiTheme="minorEastAsia" w:hAnsiTheme="minorEastAsia" w:eastAsiaTheme="minorEastAsia"/>
              </w:rPr>
            </w:pPr>
          </w:p>
          <w:p>
            <w:pPr>
              <w:pStyle w:val="0"/>
              <w:ind w:firstLine="193" w:firstLineChars="100"/>
              <w:rPr>
                <w:rFonts w:hint="default" w:ascii="ＭＳ ゴシック" w:hAnsi="ＭＳ ゴシック" w:eastAsia="ＭＳ ゴシック"/>
              </w:rPr>
            </w:pPr>
            <w:r>
              <w:rPr>
                <w:rFonts w:hint="eastAsia" w:asciiTheme="minorEastAsia" w:hAnsiTheme="minorEastAsia" w:eastAsiaTheme="minorEastAsia"/>
              </w:rPr>
              <mc:AlternateContent>
                <mc:Choice Requires="wps">
                  <w:drawing>
                    <wp:anchor distT="0" distB="0" distL="114300" distR="114300" simplePos="0" relativeHeight="12" behindDoc="0" locked="0" layoutInCell="1" hidden="0" allowOverlap="1">
                      <wp:simplePos x="0" y="0"/>
                      <wp:positionH relativeFrom="column">
                        <wp:posOffset>1587500</wp:posOffset>
                      </wp:positionH>
                      <wp:positionV relativeFrom="paragraph">
                        <wp:posOffset>307975</wp:posOffset>
                      </wp:positionV>
                      <wp:extent cx="219075" cy="0"/>
                      <wp:effectExtent l="0" t="45720" r="20955" b="55880"/>
                      <wp:wrapNone/>
                      <wp:docPr id="1029" name="直線矢印コネクタ 25"/>
                      <a:graphic xmlns:a="http://schemas.openxmlformats.org/drawingml/2006/main">
                        <a:graphicData uri="http://schemas.microsoft.com/office/word/2010/wordprocessingShape">
                          <wps:wsp>
                            <wps:cNvPr id="1029" name="直線矢印コネクタ 25"/>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 style="mso-wrap-distance-right:9pt;mso-wrap-distance-bottom:0pt;margin-top:24.25pt;mso-position-vertical-relative:text;mso-position-horizontal-relative:text;position:absolute;height:0pt;mso-wrap-distance-top:0pt;width:17.25pt;mso-wrap-distance-left:9pt;margin-left:125pt;z-index:12;" o:spid="_x0000_s1029"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Theme="minorEastAsia" w:hAnsiTheme="minorEastAsia" w:eastAsiaTheme="minorEastAsia"/>
              </w:rPr>
              <w:t>以下に該当する場合は、資料３により再計算した結果、８０</w:t>
            </w:r>
            <w:r>
              <w:rPr>
                <w:rFonts w:hint="eastAsia" w:asciiTheme="minorEastAsia" w:hAnsiTheme="minorEastAsia" w:eastAsiaTheme="minorEastAsia"/>
              </w:rPr>
              <w:t>%</w:t>
            </w:r>
            <w:r>
              <w:rPr>
                <w:rFonts w:hint="eastAsia" w:asciiTheme="minorEastAsia" w:hAnsiTheme="minorEastAsia" w:eastAsiaTheme="minorEastAsia"/>
              </w:rPr>
              <w:t>以下となる場合</w:t>
            </w: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b w:val="1"/>
              </w:rPr>
              <w:t>【　資料２（該当利用者一覧表）、資料３（再計算書）を添付</w:t>
            </w:r>
            <w:r>
              <w:rPr>
                <w:rFonts w:hint="eastAsia" w:ascii="ＭＳ ゴシック" w:hAnsi="ＭＳ ゴシック" w:eastAsia="ＭＳ ゴシック"/>
                <w:b w:val="1"/>
              </w:rPr>
              <w:t xml:space="preserve">  </w:t>
            </w:r>
            <w:r>
              <w:rPr>
                <w:rFonts w:hint="default" w:ascii="ＭＳ ゴシック" w:hAnsi="ＭＳ ゴシック" w:eastAsia="ＭＳ ゴシック"/>
                <w:b w:val="1"/>
              </w:rPr>
              <w:t>】</w:t>
            </w:r>
            <w:r>
              <w:rPr>
                <w:rFonts w:hint="eastAsia" w:ascii="ＭＳ ゴシック" w:hAnsi="ＭＳ ゴシック" w:eastAsia="ＭＳ ゴシック"/>
                <w:b w:val="1"/>
              </w:rPr>
              <w:t xml:space="preserve"> </w:t>
            </w:r>
          </w:p>
        </w:tc>
      </w:tr>
      <w:tr>
        <w:trPr>
          <w:trHeight w:val="2577" w:hRule="atLeast"/>
        </w:trPr>
        <w:tc>
          <w:tcPr>
            <w:tcW w:w="59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⑤</w:t>
            </w:r>
            <w:r>
              <w:rPr>
                <w:rFonts w:hint="eastAsia" w:asciiTheme="minorEastAsia" w:hAnsiTheme="minorEastAsia" w:eastAsiaTheme="minorEastAsia"/>
              </w:rPr>
              <w:t xml:space="preserve"> </w:t>
            </w:r>
            <w:r>
              <w:rPr>
                <w:rFonts w:hint="eastAsia" w:asciiTheme="minorEastAsia" w:hAnsiTheme="minorEastAsia" w:eastAsiaTheme="minorEastAsia"/>
              </w:rPr>
              <w:t>サービスの質の高いことによる利用者の希望を勘案した場合などにより特定の事業者に集中していると認められる場合。</w:t>
            </w:r>
          </w:p>
          <w:p>
            <w:pPr>
              <w:pStyle w:val="0"/>
              <w:ind w:left="578" w:hanging="578" w:hangingChars="300"/>
              <w:rPr>
                <w:rFonts w:hint="default" w:asciiTheme="minorEastAsia" w:hAnsiTheme="minorEastAsia" w:eastAsiaTheme="minorEastAsia"/>
              </w:rPr>
            </w:pPr>
            <w:r>
              <w:rPr>
                <w:rFonts w:hint="eastAsia" w:asciiTheme="minorEastAsia" w:hAnsiTheme="minorEastAsia" w:eastAsiaTheme="minorEastAsia"/>
              </w:rPr>
              <w:t>（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tc>
        <w:tc>
          <w:tcPr>
            <w:tcW w:w="354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該当利用者</w:t>
            </w:r>
          </w:p>
          <w:p>
            <w:pPr>
              <w:pStyle w:val="0"/>
              <w:rPr>
                <w:rFonts w:hint="default" w:asciiTheme="minorEastAsia" w:hAnsiTheme="minorEastAsia" w:eastAsiaTheme="minorEastAsia"/>
              </w:rPr>
            </w:pPr>
            <w:r>
              <w:rPr>
                <w:rFonts w:hint="eastAsia" w:asciiTheme="minorEastAsia" w:hAnsiTheme="minorEastAsia" w:eastAsiaTheme="minorEastAsia"/>
              </w:rPr>
              <w:t>あり　・　なし</w:t>
            </w:r>
          </w:p>
          <w:p>
            <w:pPr>
              <w:pStyle w:val="0"/>
              <w:ind w:firstLine="387" w:firstLineChars="200"/>
              <w:rPr>
                <w:rFonts w:hint="default" w:ascii="ＭＳ ゴシック" w:hAnsi="ＭＳ ゴシック" w:eastAsia="ＭＳ ゴシック"/>
                <w:b w:val="1"/>
              </w:rPr>
            </w:pPr>
            <w:r>
              <w:rPr>
                <w:rFonts w:hint="eastAsia" w:asciiTheme="majorEastAsia" w:hAnsiTheme="majorEastAsia" w:eastAsiaTheme="majorEastAsia"/>
                <w:b w:val="1"/>
              </w:rPr>
              <mc:AlternateContent>
                <mc:Choice Requires="wpg">
                  <w:drawing>
                    <wp:anchor distT="0" distB="0" distL="114300" distR="114300" simplePos="0" relativeHeight="6" behindDoc="0" locked="0" layoutInCell="1" hidden="0" allowOverlap="1">
                      <wp:simplePos x="0" y="0"/>
                      <wp:positionH relativeFrom="column">
                        <wp:posOffset>50800</wp:posOffset>
                      </wp:positionH>
                      <wp:positionV relativeFrom="paragraph">
                        <wp:posOffset>26670</wp:posOffset>
                      </wp:positionV>
                      <wp:extent cx="190500" cy="76200"/>
                      <wp:effectExtent l="635" t="0" r="20955" b="55880"/>
                      <wp:wrapNone/>
                      <wp:docPr id="1030" name="グループ化 19"/>
                      <a:graphic xmlns:a="http://schemas.openxmlformats.org/drawingml/2006/main">
                        <a:graphicData uri="http://schemas.microsoft.com/office/word/2010/wordprocessingGroup">
                          <wpg:wgp>
                            <wpg:cNvGrpSpPr/>
                            <wpg:grpSpPr>
                              <a:xfrm>
                                <a:off x="0" y="0"/>
                                <a:ext cx="190500" cy="76200"/>
                                <a:chOff x="0" y="0"/>
                                <a:chExt cx="190500" cy="76200"/>
                              </a:xfrm>
                            </wpg:grpSpPr>
                            <wps:wsp>
                              <wps:cNvPr id="1031" name="直線コネクタ 20"/>
                              <wps:cNvSpPr/>
                              <wps:spPr>
                                <a:xfrm>
                                  <a:off x="0" y="0"/>
                                  <a:ext cx="0" cy="66675"/>
                                </a:xfrm>
                                <a:prstGeom prst="line">
                                  <a:avLst/>
                                </a:prstGeom>
                                <a:noFill/>
                                <a:ln w="9525" cap="flat" cmpd="sng" algn="ctr">
                                  <a:solidFill>
                                    <a:schemeClr val="tx1"/>
                                  </a:solidFill>
                                  <a:prstDash val="solid"/>
                                </a:ln>
                                <a:effectLst/>
                              </wps:spPr>
                              <wps:bodyPr/>
                            </wps:wsp>
                            <wps:wsp>
                              <wps:cNvPr id="1032"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anchor>
                  </w:drawing>
                </mc:Choice>
                <mc:Fallback>
                  <w:pict>
                    <v:group id="グループ化 19" style="mso-wrap-distance-right:9pt;mso-wrap-distance-bottom:0pt;margin-top:2.1pt;mso-position-vertical-relative:text;mso-position-horizontal-relative:text;position:absolute;height:6pt;mso-wrap-distance-top:0pt;width:15pt;mso-wrap-distance-left:9pt;margin-left:4pt;z-index:6;" coordsize="190500,76200" coordorigin="0,0" o:spid="_x0000_s1030" o:allowincell="t" o:allowoverlap="t">
                      <v:line id="直線コネクタ 20" style="height:66675;width:0;top:0;left:0;position:absolute;" o:spid="_x0000_s1031" filled="f" stroked="t" strokecolor="#000000 [3213]" strokeweight="0.75pt" o:spt="20" from="0,0" to="0,66675">
                        <v:fill/>
                        <v:stroke linestyle="single" endcap="flat" dashstyle="solid" filltype="solid"/>
                        <v:textbox style="layout-flow:horizontal;"/>
                        <v:imagedata o:title=""/>
                        <w10:wrap type="none" anchorx="text" anchory="text"/>
                      </v:line>
                      <v:shapetype id="_x0000_t32" coordsize="21600,21600" o:spt="32" o:oned="t" path="m,l21600,21600e" filled="f">
                        <v:path arrowok="t" fillok="f" o:connecttype="none"/>
                        <o:lock v:ext="edit" shapetype="t"/>
                      </v:shapetype>
                      <v:shape id="直線矢印コネクタ 21" style="height:0;width:190500;top:76200;left:0;position:absolute;" o:spid="_x0000_s1032" filled="f" stroked="t" strokecolor="#000000 [3213]" strokeweight="0.75pt" o:spt="32" type="#_x0000_t32">
                        <v:fill/>
                        <v:stroke linestyle="single" endcap="flat" dashstyle="solid" filltype="solid" endarrow="open"/>
                        <v:imagedata o:title=""/>
                        <w10:wrap type="none" anchorx="text" anchory="text"/>
                      </v:shape>
                      <w10:wrap type="none" anchorx="text" anchory="text"/>
                    </v:group>
                  </w:pict>
                </mc:Fallback>
              </mc:AlternateContent>
            </w: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挙証資料添付</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理由書（参考様式</w:t>
            </w:r>
            <w:r>
              <w:rPr>
                <w:rFonts w:hint="eastAsia" w:ascii="ＭＳ ゴシック" w:hAnsi="ＭＳ ゴシック" w:eastAsia="ＭＳ ゴシック"/>
                <w:sz w:val="18"/>
              </w:rPr>
              <w:t>1</w:t>
            </w:r>
            <w:r>
              <w:rPr>
                <w:rFonts w:hint="eastAsia" w:ascii="ＭＳ ゴシック" w:hAnsi="ＭＳ ゴシック" w:eastAsia="ＭＳ ゴシック"/>
                <w:sz w:val="18"/>
              </w:rPr>
              <w:t>）、地域ケア会議等で受けた意見・助言を記録した書面の写し、アセスメント・居宅サービス計画の写し、公正に利用者に事業所を紹介していることが分かる資料、等</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pct15" w:color="auto" w:fill="auto"/>
            <w:vAlign w:val="center"/>
          </w:tcPr>
          <w:p>
            <w:pPr>
              <w:pStyle w:val="0"/>
              <w:ind w:left="163" w:hanging="163" w:hangingChars="100"/>
              <w:jc w:val="center"/>
              <w:rPr>
                <w:rFonts w:hint="default" w:ascii="ＭＳ ゴシック" w:hAnsi="ＭＳ ゴシック" w:eastAsia="ＭＳ ゴシック"/>
                <w:sz w:val="18"/>
              </w:rPr>
            </w:pPr>
            <w:r>
              <w:rPr>
                <w:rFonts w:hint="eastAsia" w:ascii="ＭＳ ゴシック" w:hAnsi="ＭＳ ゴシック" w:eastAsia="ＭＳ ゴシック"/>
                <w:sz w:val="18"/>
              </w:rPr>
              <w:t>適・否</w:t>
            </w:r>
          </w:p>
        </w:tc>
      </w:tr>
      <w:tr>
        <w:trPr>
          <w:trHeight w:val="2867" w:hRule="atLeast"/>
        </w:trPr>
        <w:tc>
          <w:tcPr>
            <w:tcW w:w="595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rPr>
            </w:pPr>
            <w:r>
              <w:rPr>
                <w:rFonts w:hint="eastAsia"/>
              </w:rPr>
              <w:t>⑥その他正当な理由と市長が認めた場合</w:t>
            </w:r>
          </w:p>
          <w:p>
            <w:pPr>
              <w:pStyle w:val="0"/>
              <w:ind w:left="578" w:hanging="578" w:hangingChars="300"/>
              <w:rPr>
                <w:rFonts w:hint="default"/>
              </w:rPr>
            </w:pPr>
            <w:r>
              <w:rPr>
                <w:rFonts w:hint="eastAsia"/>
              </w:rPr>
              <w:t>(</w:t>
            </w:r>
            <w:r>
              <w:rPr>
                <w:rFonts w:hint="eastAsia"/>
              </w:rPr>
              <w:t>例</w:t>
            </w:r>
            <w:r>
              <w:rPr>
                <w:rFonts w:hint="eastAsia"/>
              </w:rPr>
              <w:t>1)</w:t>
            </w:r>
            <w:r>
              <w:rPr>
                <w:rFonts w:hint="eastAsia"/>
              </w:rPr>
              <w:t>市町村（地域包括支援センターを含む）等行政機関から、高齢者虐待などの困難ケースの計画作成の依頼を受けたことにより特定の事業所に集中した場合。</w:t>
            </w:r>
          </w:p>
          <w:p>
            <w:pPr>
              <w:pStyle w:val="0"/>
              <w:ind w:left="578" w:hanging="578" w:hangingChars="300"/>
              <w:rPr>
                <w:rFonts w:hint="default"/>
              </w:rPr>
            </w:pPr>
            <w:r>
              <w:rPr>
                <w:rFonts w:hint="eastAsia"/>
              </w:rPr>
              <w:t>(</w:t>
            </w:r>
            <w:r>
              <w:rPr>
                <w:rFonts w:hint="eastAsia"/>
              </w:rPr>
              <w:t>例</w:t>
            </w:r>
            <w:r>
              <w:rPr>
                <w:rFonts w:hint="eastAsia"/>
              </w:rPr>
              <w:t>2)</w:t>
            </w:r>
            <w:r>
              <w:rPr>
                <w:rFonts w:hint="eastAsia"/>
              </w:rPr>
              <w:t>地域的な実情も含め諸般の事情を総合的に勘案し、正当な理由があると</w:t>
            </w:r>
            <w:r>
              <w:rPr>
                <w:rFonts w:hint="eastAsia"/>
                <w:u w:val="single" w:color="auto"/>
              </w:rPr>
              <w:t>客観的な挙証資料により</w:t>
            </w:r>
            <w:r>
              <w:rPr>
                <w:rFonts w:hint="eastAsia"/>
              </w:rPr>
              <w:t>認められる場合。</w:t>
            </w:r>
          </w:p>
        </w:tc>
        <w:tc>
          <w:tcPr>
            <w:tcW w:w="3544" w:type="dxa"/>
            <w:tcBorders>
              <w:top w:val="none" w:color="auto" w:sz="0"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該当利用者</w:t>
            </w:r>
          </w:p>
          <w:p>
            <w:pPr>
              <w:pStyle w:val="0"/>
              <w:rPr>
                <w:rFonts w:hint="default" w:asciiTheme="minorEastAsia" w:hAnsiTheme="minorEastAsia" w:eastAsiaTheme="minorEastAsia"/>
              </w:rPr>
            </w:pPr>
            <w:r>
              <w:rPr>
                <w:rFonts w:hint="eastAsia" w:asciiTheme="minorEastAsia" w:hAnsiTheme="minorEastAsia" w:eastAsiaTheme="minorEastAsia"/>
              </w:rPr>
              <w:t>あり　・　なし</w:t>
            </w:r>
          </w:p>
          <w:p>
            <w:pPr>
              <w:pStyle w:val="0"/>
              <w:ind w:firstLine="387" w:firstLineChars="200"/>
              <w:rPr>
                <w:rFonts w:hint="default" w:ascii="ＭＳ ゴシック" w:hAnsi="ＭＳ ゴシック" w:eastAsia="ＭＳ ゴシック"/>
                <w:b w:val="1"/>
              </w:rPr>
            </w:pPr>
            <w:r>
              <w:rPr>
                <w:rFonts w:hint="eastAsia" w:asciiTheme="majorEastAsia" w:hAnsiTheme="majorEastAsia" w:eastAsiaTheme="majorEastAsia"/>
                <w:b w:val="1"/>
              </w:rPr>
              <mc:AlternateContent>
                <mc:Choice Requires="wpg">
                  <w:drawing>
                    <wp:anchor distT="0" distB="0" distL="114300" distR="114300" simplePos="0" relativeHeight="9" behindDoc="0" locked="0" layoutInCell="1" hidden="0" allowOverlap="1">
                      <wp:simplePos x="0" y="0"/>
                      <wp:positionH relativeFrom="column">
                        <wp:posOffset>60325</wp:posOffset>
                      </wp:positionH>
                      <wp:positionV relativeFrom="paragraph">
                        <wp:posOffset>31115</wp:posOffset>
                      </wp:positionV>
                      <wp:extent cx="190500" cy="76200"/>
                      <wp:effectExtent l="635" t="0" r="20955" b="55880"/>
                      <wp:wrapNone/>
                      <wp:docPr id="1033" name="グループ化 22"/>
                      <a:graphic xmlns:a="http://schemas.openxmlformats.org/drawingml/2006/main">
                        <a:graphicData uri="http://schemas.microsoft.com/office/word/2010/wordprocessingGroup">
                          <wpg:wgp>
                            <wpg:cNvGrpSpPr/>
                            <wpg:grpSpPr>
                              <a:xfrm>
                                <a:off x="0" y="0"/>
                                <a:ext cx="190500" cy="76200"/>
                                <a:chOff x="0" y="0"/>
                                <a:chExt cx="190500" cy="76200"/>
                              </a:xfrm>
                            </wpg:grpSpPr>
                            <wps:wsp>
                              <wps:cNvPr id="1034" name="直線コネクタ 23"/>
                              <wps:cNvSpPr/>
                              <wps:spPr>
                                <a:xfrm>
                                  <a:off x="0" y="0"/>
                                  <a:ext cx="0" cy="66675"/>
                                </a:xfrm>
                                <a:prstGeom prst="line">
                                  <a:avLst/>
                                </a:prstGeom>
                                <a:noFill/>
                                <a:ln w="9525" cap="flat" cmpd="sng" algn="ctr">
                                  <a:solidFill>
                                    <a:schemeClr val="tx1"/>
                                  </a:solidFill>
                                  <a:prstDash val="solid"/>
                                </a:ln>
                                <a:effectLst/>
                              </wps:spPr>
                              <wps:bodyPr/>
                            </wps:wsp>
                            <wps:wsp>
                              <wps:cNvPr id="1035"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anchor>
                  </w:drawing>
                </mc:Choice>
                <mc:Fallback>
                  <w:pict>
                    <v:group id="グループ化 22" style="mso-wrap-distance-right:9pt;mso-wrap-distance-bottom:0pt;margin-top:2.4500000000000002pt;mso-position-vertical-relative:text;mso-position-horizontal-relative:text;position:absolute;height:6pt;mso-wrap-distance-top:0pt;width:15pt;mso-wrap-distance-left:9pt;margin-left:4.75pt;z-index:9;" coordsize="190500,76200" coordorigin="0,0" o:spid="_x0000_s1033" o:allowincell="t" o:allowoverlap="t">
                      <v:line id="直線コネクタ 23" style="height:66675;width:0;top:0;left:0;position:absolute;" o:spid="_x0000_s1034" filled="f" stroked="t" strokecolor="#000000 [3213]" strokeweight="0.75pt" o:spt="20" from="0,0" to="0,66675">
                        <v:fill/>
                        <v:stroke linestyle="single" endcap="flat" dashstyle="solid" filltype="solid"/>
                        <v:textbox style="layout-flow:horizontal;"/>
                        <v:imagedata o:title=""/>
                        <w10:wrap type="none" anchorx="text" anchory="text"/>
                      </v:line>
                      <v:shapetype id="_x0000_t32" coordsize="21600,21600" o:spt="32" o:oned="t" path="m,l21600,21600e" filled="f">
                        <v:path arrowok="t" fillok="f" o:connecttype="none"/>
                        <o:lock v:ext="edit" shapetype="t"/>
                      </v:shapetype>
                      <v:shape id="直線矢印コネクタ 24" style="height:0;width:190500;top:76200;left:0;position:absolute;" o:spid="_x0000_s1035" filled="f" stroked="t" strokecolor="#000000 [3213]" strokeweight="0.75pt" o:spt="32" type="#_x0000_t32">
                        <v:fill/>
                        <v:stroke linestyle="single" endcap="flat" dashstyle="solid" filltype="solid" endarrow="open"/>
                        <v:imagedata o:title=""/>
                        <w10:wrap type="none" anchorx="text" anchory="text"/>
                      </v:shape>
                      <w10:wrap type="none" anchorx="text" anchory="text"/>
                    </v:group>
                  </w:pict>
                </mc:Fallback>
              </mc:AlternateContent>
            </w: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挙証資料添付</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w:t>
            </w:r>
          </w:p>
          <w:p>
            <w:pPr>
              <w:pStyle w:val="0"/>
              <w:ind w:left="488" w:hanging="488" w:hangingChars="3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例</w:t>
            </w:r>
            <w:r>
              <w:rPr>
                <w:rFonts w:hint="eastAsia" w:ascii="ＭＳ ゴシック" w:hAnsi="ＭＳ ゴシック" w:eastAsia="ＭＳ ゴシック"/>
                <w:sz w:val="18"/>
              </w:rPr>
              <w:t>1)</w:t>
            </w:r>
            <w:r>
              <w:rPr>
                <w:rFonts w:hint="eastAsia" w:ascii="ＭＳ ゴシック" w:hAnsi="ＭＳ ゴシック" w:eastAsia="ＭＳ ゴシック"/>
                <w:sz w:val="18"/>
              </w:rPr>
              <w:t>：行政機関から依頼を受けた経過及び当該サービス事業所を選択した経過を証明する個別具体的な記録、等</w:t>
            </w:r>
          </w:p>
          <w:p>
            <w:pPr>
              <w:pStyle w:val="0"/>
              <w:ind w:left="570" w:hanging="570" w:hangingChars="35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例</w:t>
            </w:r>
            <w:r>
              <w:rPr>
                <w:rFonts w:hint="eastAsia" w:ascii="ＭＳ ゴシック" w:hAnsi="ＭＳ ゴシック" w:eastAsia="ＭＳ ゴシック"/>
                <w:sz w:val="18"/>
              </w:rPr>
              <w:t>2)</w:t>
            </w:r>
            <w:r>
              <w:rPr>
                <w:rFonts w:hint="eastAsia" w:ascii="ＭＳ ゴシック" w:hAnsi="ＭＳ ゴシック" w:eastAsia="ＭＳ ゴシック"/>
                <w:sz w:val="18"/>
              </w:rPr>
              <w:t>：利用可能なサービス事業所一覧（参考様式</w:t>
            </w:r>
            <w:r>
              <w:rPr>
                <w:rFonts w:hint="eastAsia" w:ascii="ＭＳ ゴシック" w:hAnsi="ＭＳ ゴシック" w:eastAsia="ＭＳ ゴシック"/>
                <w:sz w:val="18"/>
              </w:rPr>
              <w:t>2</w:t>
            </w:r>
            <w:r>
              <w:rPr>
                <w:rFonts w:hint="eastAsia" w:ascii="ＭＳ ゴシック" w:hAnsi="ＭＳ ゴシック" w:eastAsia="ＭＳ ゴシック"/>
                <w:sz w:val="18"/>
              </w:rPr>
              <w:t>）、アセスメント・居宅サービス計画の写し、理由書、等</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適・否</w:t>
            </w:r>
          </w:p>
        </w:tc>
      </w:tr>
    </w:tbl>
    <w:p>
      <w:pPr>
        <w:pStyle w:val="0"/>
        <w:jc w:val="left"/>
        <w:rPr>
          <w:rFonts w:hint="default" w:asciiTheme="minorEastAsia" w:hAnsiTheme="minorEastAsia" w:eastAsiaTheme="minorEastAsia"/>
        </w:rPr>
      </w:pPr>
      <w:r>
        <w:rPr>
          <w:rFonts w:hint="eastAsia" w:asciiTheme="minorEastAsia" w:hAnsiTheme="minorEastAsia" w:eastAsiaTheme="minorEastAsia"/>
        </w:rPr>
        <w:t>※資料１～３については、項目を満たしていれば本様式によらず、事業所で独自に作成した様式でも可。</w:t>
      </w:r>
    </w:p>
    <w:p>
      <w:pPr>
        <w:pStyle w:val="0"/>
        <w:jc w:val="left"/>
        <w:rPr>
          <w:rFonts w:hint="default" w:asciiTheme="majorEastAsia" w:hAnsiTheme="majorEastAsia" w:eastAsiaTheme="majorEastAsia"/>
          <w:b w:val="1"/>
          <w:sz w:val="22"/>
        </w:rPr>
      </w:pPr>
      <w:r>
        <w:rPr>
          <w:rFonts w:hint="eastAsia"/>
        </w:rPr>
        <w:br w:type="page"/>
      </w:r>
    </w:p>
    <w:p>
      <w:pPr>
        <w:pStyle w:val="0"/>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理由①に該当する場合添付　　</w:t>
      </w:r>
      <w:r>
        <w:rPr>
          <w:rFonts w:hint="eastAsia" w:asciiTheme="minorEastAsia" w:hAnsiTheme="minorEastAsia" w:eastAsiaTheme="minorEastAsia"/>
          <w:sz w:val="20"/>
        </w:rPr>
        <w:t>※項目を満たしていれば本様式によらず、事業所で独自に作成した様式でも可。</w:t>
      </w:r>
    </w:p>
    <w:p>
      <w:pPr>
        <w:pStyle w:val="0"/>
        <w:jc w:val="left"/>
        <w:rPr>
          <w:rFonts w:hint="default" w:asciiTheme="majorEastAsia" w:hAnsiTheme="majorEastAsia" w:eastAsiaTheme="majorEastAsia"/>
          <w:b w:val="1"/>
          <w:sz w:val="28"/>
        </w:rPr>
      </w:pPr>
      <w:r>
        <w:rPr>
          <w:rFonts w:hint="eastAsia" w:asciiTheme="majorEastAsia" w:hAnsiTheme="majorEastAsia" w:eastAsiaTheme="majorEastAsia"/>
          <w:b w:val="1"/>
          <w:sz w:val="28"/>
        </w:rPr>
        <w:t>《　資料１　》　　実施地域における当該サービス種別の事業所一覧</w:t>
      </w:r>
    </w:p>
    <w:p>
      <w:pPr>
        <w:pStyle w:val="0"/>
        <w:ind w:firstLine="193" w:firstLineChars="100"/>
        <w:rPr>
          <w:rFonts w:hint="default" w:asciiTheme="majorEastAsia" w:hAnsiTheme="majorEastAsia" w:eastAsiaTheme="majorEastAsia"/>
          <w:u w:val="single" w:color="auto"/>
        </w:rPr>
      </w:pPr>
    </w:p>
    <w:p>
      <w:pPr>
        <w:pStyle w:val="0"/>
        <w:ind w:firstLine="193" w:firstLineChars="100"/>
        <w:rPr>
          <w:rFonts w:hint="default" w:asciiTheme="majorEastAsia" w:hAnsiTheme="majorEastAsia" w:eastAsiaTheme="majorEastAsia"/>
          <w:u w:val="single" w:color="auto"/>
        </w:rPr>
      </w:pPr>
    </w:p>
    <w:p>
      <w:pPr>
        <w:pStyle w:val="0"/>
        <w:ind w:leftChars="0" w:firstLine="0" w:firstLineChars="0"/>
        <w:rPr>
          <w:rFonts w:hint="default"/>
          <w:b w:val="1"/>
        </w:rPr>
      </w:pPr>
      <w:r>
        <w:rPr>
          <w:rFonts w:hint="eastAsia" w:asciiTheme="majorEastAsia" w:hAnsiTheme="majorEastAsia" w:eastAsiaTheme="majorEastAsia"/>
        </w:rPr>
        <w:t>※通常の事業の実施地域　：　</w:t>
      </w:r>
      <w:r>
        <w:rPr>
          <w:rFonts w:hint="eastAsia" w:asciiTheme="majorEastAsia" w:hAnsiTheme="majorEastAsia" w:eastAsiaTheme="majorEastAsia"/>
          <w:u w:val="single" w:color="auto"/>
        </w:rPr>
        <w:t>　　　　　　　　　　　　　　　　　　　　　　　　　　　　　　　　　　　　　　</w:t>
      </w:r>
    </w:p>
    <w:p>
      <w:pPr>
        <w:pStyle w:val="0"/>
        <w:ind w:left="203" w:hanging="203" w:hangingChars="100"/>
        <w:rPr>
          <w:rFonts w:hint="default"/>
          <w:sz w:val="22"/>
        </w:rPr>
      </w:pPr>
    </w:p>
    <w:p>
      <w:pPr>
        <w:pStyle w:val="0"/>
        <w:ind w:left="203" w:hanging="203" w:hangingChars="100"/>
        <w:rPr>
          <w:rFonts w:hint="default"/>
          <w:sz w:val="22"/>
        </w:rPr>
      </w:pPr>
      <w:r>
        <w:rPr>
          <w:rFonts w:hint="eastAsia"/>
          <w:sz w:val="22"/>
        </w:rPr>
        <w:t>※上記実施地域における当該サービス種別の事業所一覧（介護サービス情報公表システム等の事業所一覧）を記入して下さい。</w:t>
      </w:r>
    </w:p>
    <w:p>
      <w:pPr>
        <w:pStyle w:val="0"/>
        <w:ind w:left="203" w:hanging="203" w:hangingChars="100"/>
        <w:rPr>
          <w:rFonts w:hint="default"/>
          <w:sz w:val="22"/>
        </w:rPr>
      </w:pPr>
    </w:p>
    <w:p>
      <w:pPr>
        <w:pStyle w:val="15"/>
        <w:tabs>
          <w:tab w:val="clear" w:pos="4252"/>
          <w:tab w:val="clear" w:pos="8504"/>
        </w:tabs>
        <w:snapToGrid w:val="1"/>
        <w:rPr>
          <w:rFonts w:hint="default"/>
        </w:rPr>
      </w:pPr>
      <w:r>
        <w:rPr>
          <w:rFonts w:hint="eastAsia"/>
        </w:rPr>
        <w:t>サービス種別（　　　　　　　　　　　　　　　　　　　　　　）</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
        <w:gridCol w:w="1914"/>
        <w:gridCol w:w="7796"/>
      </w:tblGrid>
      <w:tr>
        <w:trPr/>
        <w:tc>
          <w:tcPr>
            <w:tcW w:w="496" w:type="dxa"/>
            <w:vAlign w:val="center"/>
          </w:tcPr>
          <w:p>
            <w:pPr>
              <w:pStyle w:val="0"/>
              <w:jc w:val="center"/>
              <w:rPr>
                <w:rFonts w:hint="default"/>
              </w:rPr>
            </w:pPr>
          </w:p>
        </w:tc>
        <w:tc>
          <w:tcPr>
            <w:tcW w:w="1914" w:type="dxa"/>
            <w:vAlign w:val="top"/>
          </w:tcPr>
          <w:p>
            <w:pPr>
              <w:pStyle w:val="0"/>
              <w:jc w:val="center"/>
              <w:rPr>
                <w:rFonts w:hint="default"/>
              </w:rPr>
            </w:pPr>
            <w:r>
              <w:rPr>
                <w:rFonts w:hint="eastAsia"/>
              </w:rPr>
              <w:t>事業所番号</w:t>
            </w:r>
          </w:p>
        </w:tc>
        <w:tc>
          <w:tcPr>
            <w:tcW w:w="7796" w:type="dxa"/>
            <w:vAlign w:val="top"/>
          </w:tcPr>
          <w:p>
            <w:pPr>
              <w:pStyle w:val="0"/>
              <w:jc w:val="center"/>
              <w:rPr>
                <w:rFonts w:hint="default"/>
              </w:rPr>
            </w:pPr>
            <w:r>
              <w:rPr>
                <w:rFonts w:hint="eastAsia"/>
              </w:rPr>
              <w:t>事　　業　　所　　名</w:t>
            </w:r>
          </w:p>
        </w:tc>
      </w:tr>
      <w:tr>
        <w:trPr/>
        <w:tc>
          <w:tcPr>
            <w:tcW w:w="496" w:type="dxa"/>
            <w:vAlign w:val="center"/>
          </w:tcPr>
          <w:p>
            <w:pPr>
              <w:pStyle w:val="0"/>
              <w:jc w:val="center"/>
              <w:rPr>
                <w:rFonts w:hint="default"/>
              </w:rPr>
            </w:pPr>
            <w:r>
              <w:rPr>
                <w:rFonts w:hint="eastAsia"/>
              </w:rPr>
              <w:t>１</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center"/>
          </w:tcPr>
          <w:p>
            <w:pPr>
              <w:pStyle w:val="0"/>
              <w:jc w:val="center"/>
              <w:rPr>
                <w:rFonts w:hint="default"/>
              </w:rPr>
            </w:pPr>
            <w:r>
              <w:rPr>
                <w:rFonts w:hint="eastAsia"/>
              </w:rPr>
              <w:t>２</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３</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４</w:t>
            </w:r>
          </w:p>
        </w:tc>
        <w:tc>
          <w:tcPr>
            <w:tcW w:w="1914" w:type="dxa"/>
            <w:vAlign w:val="top"/>
          </w:tcPr>
          <w:p>
            <w:pPr>
              <w:pStyle w:val="0"/>
              <w:rPr>
                <w:rFonts w:hint="default"/>
              </w:rPr>
            </w:pPr>
          </w:p>
        </w:tc>
        <w:tc>
          <w:tcPr>
            <w:tcW w:w="7796" w:type="dxa"/>
            <w:vAlign w:val="top"/>
          </w:tcPr>
          <w:p>
            <w:pPr>
              <w:pStyle w:val="0"/>
              <w:rPr>
                <w:rFonts w:hint="default"/>
              </w:rPr>
            </w:pPr>
          </w:p>
        </w:tc>
      </w:tr>
    </w:tbl>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サービス種別（　　　　　　　　　　　　　　　　　　　　　　）</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
        <w:gridCol w:w="1914"/>
        <w:gridCol w:w="7796"/>
      </w:tblGrid>
      <w:tr>
        <w:trPr/>
        <w:tc>
          <w:tcPr>
            <w:tcW w:w="496" w:type="dxa"/>
            <w:vAlign w:val="center"/>
          </w:tcPr>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-490220</wp:posOffset>
                      </wp:positionH>
                      <wp:positionV relativeFrom="paragraph">
                        <wp:posOffset>7040880</wp:posOffset>
                      </wp:positionV>
                      <wp:extent cx="6372860" cy="327660"/>
                      <wp:effectExtent l="635" t="0" r="29845" b="10795"/>
                      <wp:wrapNone/>
                      <wp:docPr id="1036" name="Freeform 27"/>
                      <a:graphic xmlns:a="http://schemas.openxmlformats.org/drawingml/2006/main">
                        <a:graphicData uri="http://schemas.microsoft.com/office/word/2010/wordprocessingShape">
                          <wps:wsp>
                            <wps:cNvPr id="1036" name="Freeform 27"/>
                            <wps:cNvSpPr/>
                            <wps:spPr>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wps:spPr>
                            <wps:bodyPr/>
                          </wps:wsp>
                        </a:graphicData>
                      </a:graphic>
                    </wp:anchor>
                  </w:drawing>
                </mc:Choice>
                <mc:Fallback>
                  <w:pict>
                    <v:shape id="Freeform 27" style="mso-wrap-distance-right:9pt;mso-wrap-distance-bottom:0pt;margin-top:554.4pt;mso-position-vertical-relative:text;mso-position-horizontal-relative:text;position:absolute;height:25.8pt;mso-wrap-distance-top:0pt;width:501.8pt;mso-wrap-distance-left:9pt;margin-left:-38.6pt;z-index:2;" o:spid="_x0000_s1036" o:allowincell="t" o:allowoverlap="t" filled="f" stroked="t" strokecolor="#000000" strokeweight="0.75pt" o:spt="100" path="m0,13741l0,13741c691,7182,1384,650,2077,1951c2770,3252,3392,21600,4154,21600c4916,21600,5884,1951,6646,1951c7408,1951,8030,21600,8723,21600c9416,21600,10038,1951,10800,1951c11562,1951,12530,21600,13292,21600c14054,21600,14607,1951,15369,1951c16131,1951,17100,21600,17862,21600c18623,21600,19314,3903,19938,1951c20563,0,21531,7859,21600,9811e">
                      <v:path textboxrect="0,0,21600,21600" arrowok="true" o:connecttype="custom" o:connectlocs="0,13741;2077,1951;4154,21600;6646,1951;8723,21600;10800,1951;13292,21600;15369,1951;17862,21600;19938,1951;21600,9811" o:connectangles="0,0,0,0,0,0,0,0,0,0,0"/>
                      <v:fill/>
                      <v:stroke joinstyle="round" filltype="solid"/>
                      <v:textbox style="layout-flow:horizontal;"/>
                      <v:imagedata o:title=""/>
                      <w10:wrap type="none" anchorx="text" anchory="text"/>
                    </v:shape>
                  </w:pict>
                </mc:Fallback>
              </mc:AlternateContent>
            </w:r>
          </w:p>
        </w:tc>
        <w:tc>
          <w:tcPr>
            <w:tcW w:w="1914" w:type="dxa"/>
            <w:vAlign w:val="top"/>
          </w:tcPr>
          <w:p>
            <w:pPr>
              <w:pStyle w:val="0"/>
              <w:jc w:val="center"/>
              <w:rPr>
                <w:rFonts w:hint="default"/>
              </w:rPr>
            </w:pPr>
            <w:r>
              <w:rPr>
                <w:rFonts w:hint="eastAsia"/>
              </w:rPr>
              <w:t>事業所番号</w:t>
            </w:r>
          </w:p>
        </w:tc>
        <w:tc>
          <w:tcPr>
            <w:tcW w:w="7796" w:type="dxa"/>
            <w:vAlign w:val="top"/>
          </w:tcPr>
          <w:p>
            <w:pPr>
              <w:pStyle w:val="0"/>
              <w:jc w:val="center"/>
              <w:rPr>
                <w:rFonts w:hint="default"/>
              </w:rPr>
            </w:pPr>
            <w:r>
              <w:rPr>
                <w:rFonts w:hint="eastAsia"/>
              </w:rPr>
              <w:t>事　　業　　所　　名</w:t>
            </w:r>
          </w:p>
        </w:tc>
      </w:tr>
      <w:tr>
        <w:trPr/>
        <w:tc>
          <w:tcPr>
            <w:tcW w:w="496" w:type="dxa"/>
            <w:vAlign w:val="center"/>
          </w:tcPr>
          <w:p>
            <w:pPr>
              <w:pStyle w:val="0"/>
              <w:jc w:val="center"/>
              <w:rPr>
                <w:rFonts w:hint="default"/>
              </w:rPr>
            </w:pPr>
            <w:r>
              <w:rPr>
                <w:rFonts w:hint="eastAsia"/>
              </w:rPr>
              <w:t>１</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center"/>
          </w:tcPr>
          <w:p>
            <w:pPr>
              <w:pStyle w:val="0"/>
              <w:jc w:val="center"/>
              <w:rPr>
                <w:rFonts w:hint="default"/>
              </w:rPr>
            </w:pPr>
            <w:r>
              <w:rPr>
                <w:rFonts w:hint="eastAsia"/>
              </w:rPr>
              <w:t>２</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３</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４</w:t>
            </w:r>
          </w:p>
        </w:tc>
        <w:tc>
          <w:tcPr>
            <w:tcW w:w="1914" w:type="dxa"/>
            <w:vAlign w:val="top"/>
          </w:tcPr>
          <w:p>
            <w:pPr>
              <w:pStyle w:val="0"/>
              <w:rPr>
                <w:rFonts w:hint="default"/>
              </w:rPr>
            </w:pPr>
          </w:p>
        </w:tc>
        <w:tc>
          <w:tcPr>
            <w:tcW w:w="7796" w:type="dxa"/>
            <w:vAlign w:val="top"/>
          </w:tcPr>
          <w:p>
            <w:pPr>
              <w:pStyle w:val="0"/>
              <w:rPr>
                <w:rFonts w:hint="default"/>
              </w:rPr>
            </w:pPr>
          </w:p>
        </w:tc>
      </w:tr>
    </w:tbl>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サービス種別（　　　　　　　　　　　　　　　　　　　　　　）</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
        <w:gridCol w:w="1914"/>
        <w:gridCol w:w="7796"/>
      </w:tblGrid>
      <w:tr>
        <w:trPr/>
        <w:tc>
          <w:tcPr>
            <w:tcW w:w="496" w:type="dxa"/>
            <w:vAlign w:val="center"/>
          </w:tcPr>
          <w:p>
            <w:pPr>
              <w:pStyle w:val="0"/>
              <w:jc w:val="center"/>
              <w:rPr>
                <w:rFonts w:hint="default"/>
              </w:rPr>
            </w:pPr>
          </w:p>
        </w:tc>
        <w:tc>
          <w:tcPr>
            <w:tcW w:w="1914" w:type="dxa"/>
            <w:vAlign w:val="top"/>
          </w:tcPr>
          <w:p>
            <w:pPr>
              <w:pStyle w:val="0"/>
              <w:jc w:val="center"/>
              <w:rPr>
                <w:rFonts w:hint="default"/>
              </w:rPr>
            </w:pPr>
            <w:r>
              <w:rPr>
                <w:rFonts w:hint="eastAsia"/>
              </w:rPr>
              <w:t>事業所番号</w:t>
            </w:r>
          </w:p>
        </w:tc>
        <w:tc>
          <w:tcPr>
            <w:tcW w:w="7796" w:type="dxa"/>
            <w:vAlign w:val="top"/>
          </w:tcPr>
          <w:p>
            <w:pPr>
              <w:pStyle w:val="0"/>
              <w:jc w:val="center"/>
              <w:rPr>
                <w:rFonts w:hint="default"/>
              </w:rPr>
            </w:pPr>
            <w:r>
              <w:rPr>
                <w:rFonts w:hint="eastAsia"/>
              </w:rPr>
              <w:t>事　　業　　所　　名</w:t>
            </w:r>
          </w:p>
        </w:tc>
      </w:tr>
      <w:tr>
        <w:trPr/>
        <w:tc>
          <w:tcPr>
            <w:tcW w:w="496" w:type="dxa"/>
            <w:vAlign w:val="center"/>
          </w:tcPr>
          <w:p>
            <w:pPr>
              <w:pStyle w:val="0"/>
              <w:jc w:val="center"/>
              <w:rPr>
                <w:rFonts w:hint="default"/>
              </w:rPr>
            </w:pPr>
            <w:r>
              <w:rPr>
                <w:rFonts w:hint="eastAsia"/>
              </w:rPr>
              <w:t>１</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center"/>
          </w:tcPr>
          <w:p>
            <w:pPr>
              <w:pStyle w:val="0"/>
              <w:jc w:val="center"/>
              <w:rPr>
                <w:rFonts w:hint="default"/>
              </w:rPr>
            </w:pPr>
            <w:r>
              <w:rPr>
                <w:rFonts w:hint="eastAsia"/>
              </w:rPr>
              <w:t>２</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３</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４</w:t>
            </w:r>
          </w:p>
        </w:tc>
        <w:tc>
          <w:tcPr>
            <w:tcW w:w="1914" w:type="dxa"/>
            <w:vAlign w:val="top"/>
          </w:tcPr>
          <w:p>
            <w:pPr>
              <w:pStyle w:val="0"/>
              <w:rPr>
                <w:rFonts w:hint="default"/>
              </w:rPr>
            </w:pPr>
          </w:p>
        </w:tc>
        <w:tc>
          <w:tcPr>
            <w:tcW w:w="7796" w:type="dxa"/>
            <w:vAlign w:val="top"/>
          </w:tcPr>
          <w:p>
            <w:pPr>
              <w:pStyle w:val="0"/>
              <w:rPr>
                <w:rFonts w:hint="default"/>
              </w:rPr>
            </w:pPr>
          </w:p>
        </w:tc>
      </w:tr>
    </w:tbl>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サービス種別（　　　　　　　　　　　　　　　　　　　　　　）</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
        <w:gridCol w:w="1914"/>
        <w:gridCol w:w="7796"/>
      </w:tblGrid>
      <w:tr>
        <w:trPr/>
        <w:tc>
          <w:tcPr>
            <w:tcW w:w="496" w:type="dxa"/>
            <w:vAlign w:val="center"/>
          </w:tcPr>
          <w:p>
            <w:pPr>
              <w:pStyle w:val="0"/>
              <w:jc w:val="center"/>
              <w:rPr>
                <w:rFonts w:hint="default"/>
              </w:rPr>
            </w:pPr>
          </w:p>
        </w:tc>
        <w:tc>
          <w:tcPr>
            <w:tcW w:w="1914" w:type="dxa"/>
            <w:vAlign w:val="top"/>
          </w:tcPr>
          <w:p>
            <w:pPr>
              <w:pStyle w:val="0"/>
              <w:jc w:val="center"/>
              <w:rPr>
                <w:rFonts w:hint="default"/>
              </w:rPr>
            </w:pPr>
            <w:r>
              <w:rPr>
                <w:rFonts w:hint="eastAsia"/>
              </w:rPr>
              <w:t>事業所番号</w:t>
            </w:r>
          </w:p>
        </w:tc>
        <w:tc>
          <w:tcPr>
            <w:tcW w:w="7796" w:type="dxa"/>
            <w:vAlign w:val="top"/>
          </w:tcPr>
          <w:p>
            <w:pPr>
              <w:pStyle w:val="0"/>
              <w:jc w:val="center"/>
              <w:rPr>
                <w:rFonts w:hint="default"/>
              </w:rPr>
            </w:pPr>
            <w:r>
              <w:rPr>
                <w:rFonts w:hint="eastAsia"/>
              </w:rPr>
              <w:t>事　　業　　所　　名</w:t>
            </w:r>
          </w:p>
        </w:tc>
      </w:tr>
      <w:tr>
        <w:trPr/>
        <w:tc>
          <w:tcPr>
            <w:tcW w:w="496" w:type="dxa"/>
            <w:vAlign w:val="center"/>
          </w:tcPr>
          <w:p>
            <w:pPr>
              <w:pStyle w:val="0"/>
              <w:jc w:val="center"/>
              <w:rPr>
                <w:rFonts w:hint="default"/>
              </w:rPr>
            </w:pPr>
            <w:r>
              <w:rPr>
                <w:rFonts w:hint="eastAsia"/>
              </w:rPr>
              <w:t>１</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center"/>
          </w:tcPr>
          <w:p>
            <w:pPr>
              <w:pStyle w:val="0"/>
              <w:jc w:val="center"/>
              <w:rPr>
                <w:rFonts w:hint="default"/>
              </w:rPr>
            </w:pPr>
            <w:r>
              <w:rPr>
                <w:rFonts w:hint="eastAsia"/>
              </w:rPr>
              <w:t>２</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３</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４</w:t>
            </w:r>
          </w:p>
        </w:tc>
        <w:tc>
          <w:tcPr>
            <w:tcW w:w="1914" w:type="dxa"/>
            <w:vAlign w:val="top"/>
          </w:tcPr>
          <w:p>
            <w:pPr>
              <w:pStyle w:val="0"/>
              <w:rPr>
                <w:rFonts w:hint="default"/>
              </w:rPr>
            </w:pPr>
          </w:p>
        </w:tc>
        <w:tc>
          <w:tcPr>
            <w:tcW w:w="7796" w:type="dxa"/>
            <w:vAlign w:val="top"/>
          </w:tcPr>
          <w:p>
            <w:pPr>
              <w:pStyle w:val="0"/>
              <w:rPr>
                <w:rFonts w:hint="default"/>
              </w:rPr>
            </w:pPr>
          </w:p>
        </w:tc>
      </w:tr>
    </w:tbl>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サービス種別（　　　　　　　　　　　　　　　　　　　　　　）</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
        <w:gridCol w:w="1914"/>
        <w:gridCol w:w="7796"/>
      </w:tblGrid>
      <w:tr>
        <w:trPr/>
        <w:tc>
          <w:tcPr>
            <w:tcW w:w="496" w:type="dxa"/>
            <w:vAlign w:val="center"/>
          </w:tcPr>
          <w:p>
            <w:pPr>
              <w:pStyle w:val="0"/>
              <w:jc w:val="center"/>
              <w:rPr>
                <w:rFonts w:hint="default"/>
              </w:rPr>
            </w:pPr>
          </w:p>
        </w:tc>
        <w:tc>
          <w:tcPr>
            <w:tcW w:w="1914" w:type="dxa"/>
            <w:vAlign w:val="top"/>
          </w:tcPr>
          <w:p>
            <w:pPr>
              <w:pStyle w:val="0"/>
              <w:jc w:val="center"/>
              <w:rPr>
                <w:rFonts w:hint="default"/>
              </w:rPr>
            </w:pPr>
            <w:r>
              <w:rPr>
                <w:rFonts w:hint="eastAsia"/>
              </w:rPr>
              <w:t>事業所番号</w:t>
            </w:r>
          </w:p>
        </w:tc>
        <w:tc>
          <w:tcPr>
            <w:tcW w:w="7796" w:type="dxa"/>
            <w:vAlign w:val="top"/>
          </w:tcPr>
          <w:p>
            <w:pPr>
              <w:pStyle w:val="0"/>
              <w:jc w:val="center"/>
              <w:rPr>
                <w:rFonts w:hint="default"/>
              </w:rPr>
            </w:pPr>
            <w:r>
              <w:rPr>
                <w:rFonts w:hint="eastAsia"/>
              </w:rPr>
              <w:t>事　　業　　所　　名</w:t>
            </w:r>
          </w:p>
        </w:tc>
      </w:tr>
      <w:tr>
        <w:trPr/>
        <w:tc>
          <w:tcPr>
            <w:tcW w:w="496" w:type="dxa"/>
            <w:vAlign w:val="center"/>
          </w:tcPr>
          <w:p>
            <w:pPr>
              <w:pStyle w:val="0"/>
              <w:jc w:val="center"/>
              <w:rPr>
                <w:rFonts w:hint="default"/>
              </w:rPr>
            </w:pPr>
            <w:r>
              <w:rPr>
                <w:rFonts w:hint="eastAsia"/>
              </w:rPr>
              <w:t>１</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center"/>
          </w:tcPr>
          <w:p>
            <w:pPr>
              <w:pStyle w:val="0"/>
              <w:jc w:val="center"/>
              <w:rPr>
                <w:rFonts w:hint="default"/>
              </w:rPr>
            </w:pPr>
            <w:r>
              <w:rPr>
                <w:rFonts w:hint="eastAsia"/>
              </w:rPr>
              <w:t>２</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３</w:t>
            </w:r>
          </w:p>
        </w:tc>
        <w:tc>
          <w:tcPr>
            <w:tcW w:w="1914" w:type="dxa"/>
            <w:vAlign w:val="top"/>
          </w:tcPr>
          <w:p>
            <w:pPr>
              <w:pStyle w:val="0"/>
              <w:rPr>
                <w:rFonts w:hint="default"/>
              </w:rPr>
            </w:pPr>
          </w:p>
        </w:tc>
        <w:tc>
          <w:tcPr>
            <w:tcW w:w="7796" w:type="dxa"/>
            <w:vAlign w:val="top"/>
          </w:tcPr>
          <w:p>
            <w:pPr>
              <w:pStyle w:val="0"/>
              <w:rPr>
                <w:rFonts w:hint="default"/>
              </w:rPr>
            </w:pPr>
          </w:p>
        </w:tc>
      </w:tr>
      <w:tr>
        <w:trPr/>
        <w:tc>
          <w:tcPr>
            <w:tcW w:w="496" w:type="dxa"/>
            <w:vAlign w:val="top"/>
          </w:tcPr>
          <w:p>
            <w:pPr>
              <w:pStyle w:val="0"/>
              <w:jc w:val="center"/>
              <w:rPr>
                <w:rFonts w:hint="default"/>
              </w:rPr>
            </w:pPr>
            <w:r>
              <w:rPr>
                <w:rFonts w:hint="eastAsia"/>
              </w:rPr>
              <w:t>４</w:t>
            </w:r>
          </w:p>
        </w:tc>
        <w:tc>
          <w:tcPr>
            <w:tcW w:w="1914" w:type="dxa"/>
            <w:vAlign w:val="top"/>
          </w:tcPr>
          <w:p>
            <w:pPr>
              <w:pStyle w:val="0"/>
              <w:rPr>
                <w:rFonts w:hint="default"/>
              </w:rPr>
            </w:pPr>
          </w:p>
        </w:tc>
        <w:tc>
          <w:tcPr>
            <w:tcW w:w="7796" w:type="dxa"/>
            <w:vAlign w:val="top"/>
          </w:tcPr>
          <w:p>
            <w:pPr>
              <w:pStyle w:val="0"/>
              <w:rPr>
                <w:rFonts w:hint="default"/>
              </w:rPr>
            </w:pPr>
          </w:p>
        </w:tc>
      </w:tr>
    </w:tbl>
    <w:p>
      <w:pPr>
        <w:pStyle w:val="0"/>
        <w:jc w:val="left"/>
        <w:rPr>
          <w:rFonts w:hint="default" w:asciiTheme="majorEastAsia" w:hAnsiTheme="majorEastAsia" w:eastAsiaTheme="majorEastAsia"/>
          <w:b w:val="1"/>
          <w:sz w:val="22"/>
        </w:rPr>
      </w:pPr>
      <w:r>
        <w:rPr>
          <w:rFonts w:hint="eastAsia"/>
        </w:rPr>
        <w:br w:type="page"/>
      </w:r>
    </w:p>
    <w:p>
      <w:pPr>
        <w:pStyle w:val="0"/>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理由⑤⑥に該当する場合添付　　　</w:t>
      </w:r>
      <w:r>
        <w:rPr>
          <w:rFonts w:hint="eastAsia" w:asciiTheme="minorEastAsia" w:hAnsiTheme="minorEastAsia" w:eastAsiaTheme="minorEastAsia"/>
          <w:sz w:val="20"/>
        </w:rPr>
        <w:t>※項目を満たしていれば本様式によらず、事業所で独自に作成した様式でも可。</w:t>
      </w:r>
    </w:p>
    <w:p>
      <w:pPr>
        <w:pStyle w:val="0"/>
        <w:jc w:val="left"/>
        <w:rPr>
          <w:rFonts w:hint="default" w:asciiTheme="majorEastAsia" w:hAnsiTheme="majorEastAsia" w:eastAsiaTheme="majorEastAsia"/>
          <w:b w:val="1"/>
          <w:sz w:val="28"/>
        </w:rPr>
      </w:pPr>
      <w:r>
        <w:rPr>
          <w:rFonts w:hint="eastAsia" w:asciiTheme="majorEastAsia" w:hAnsiTheme="majorEastAsia" w:eastAsiaTheme="majorEastAsia"/>
          <w:b w:val="1"/>
          <w:sz w:val="28"/>
        </w:rPr>
        <w:t>《　資料２　》　　該当利用者一覧表</w:t>
      </w:r>
    </w:p>
    <w:tbl>
      <w:tblPr>
        <w:tblStyle w:val="11"/>
        <w:tblW w:w="1049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695"/>
        <w:gridCol w:w="573"/>
        <w:gridCol w:w="1701"/>
        <w:gridCol w:w="3969"/>
        <w:gridCol w:w="2126"/>
      </w:tblGrid>
      <w:tr>
        <w:trPr>
          <w:trHeight w:val="330" w:hRule="atLeast"/>
        </w:trPr>
        <w:tc>
          <w:tcPr>
            <w:tcW w:w="426" w:type="dxa"/>
            <w:vMerge w:val="restart"/>
            <w:vAlign w:val="top"/>
          </w:tcPr>
          <w:p>
            <w:pPr>
              <w:pStyle w:val="0"/>
              <w:ind w:left="193" w:hanging="193" w:hangingChars="100"/>
              <w:rPr>
                <w:rFonts w:hint="default"/>
              </w:rPr>
            </w:pPr>
          </w:p>
        </w:tc>
        <w:tc>
          <w:tcPr>
            <w:tcW w:w="1695" w:type="dxa"/>
            <w:vMerge w:val="restart"/>
            <w:vAlign w:val="center"/>
          </w:tcPr>
          <w:p>
            <w:pPr>
              <w:pStyle w:val="0"/>
              <w:ind w:left="193" w:hanging="193" w:hangingChars="100"/>
              <w:jc w:val="center"/>
              <w:rPr>
                <w:rFonts w:hint="default"/>
              </w:rPr>
            </w:pPr>
            <w:r>
              <w:rPr>
                <w:rFonts w:hint="eastAsia"/>
              </w:rPr>
              <w:t>利用者氏名</w:t>
            </w:r>
          </w:p>
        </w:tc>
        <w:tc>
          <w:tcPr>
            <w:tcW w:w="573" w:type="dxa"/>
            <w:vMerge w:val="restart"/>
            <w:vAlign w:val="center"/>
          </w:tcPr>
          <w:p>
            <w:pPr>
              <w:pStyle w:val="0"/>
              <w:jc w:val="center"/>
              <w:rPr>
                <w:rFonts w:hint="default"/>
                <w:w w:val="90"/>
              </w:rPr>
            </w:pPr>
            <w:r>
              <w:rPr>
                <w:rFonts w:hint="eastAsia"/>
                <w:w w:val="90"/>
              </w:rPr>
              <w:t>理由番号</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ind w:left="193" w:hanging="193" w:hangingChars="100"/>
              <w:jc w:val="center"/>
              <w:rPr>
                <w:rFonts w:hint="default"/>
              </w:rPr>
            </w:pPr>
            <w:r>
              <w:rPr>
                <w:rFonts w:hint="eastAsia"/>
              </w:rPr>
              <w:t>サービス種別</w:t>
            </w:r>
          </w:p>
        </w:tc>
        <w:tc>
          <w:tcPr>
            <w:tcW w:w="3969" w:type="dxa"/>
            <w:vMerge w:val="restart"/>
            <w:shd w:val="clear" w:color="auto" w:fill="auto"/>
            <w:vAlign w:val="center"/>
          </w:tcPr>
          <w:p>
            <w:pPr>
              <w:pStyle w:val="0"/>
              <w:jc w:val="center"/>
              <w:rPr>
                <w:rFonts w:hint="default"/>
              </w:rPr>
            </w:pPr>
            <w:r>
              <w:rPr>
                <w:rFonts w:hint="eastAsia"/>
              </w:rPr>
              <w:t>具体的理由</w:t>
            </w:r>
          </w:p>
        </w:tc>
        <w:tc>
          <w:tcPr>
            <w:tcW w:w="2126" w:type="dxa"/>
            <w:vMerge w:val="restart"/>
            <w:vAlign w:val="center"/>
          </w:tcPr>
          <w:p>
            <w:pPr>
              <w:pStyle w:val="0"/>
              <w:ind w:left="193" w:hanging="193" w:hangingChars="100"/>
              <w:jc w:val="center"/>
              <w:rPr>
                <w:rFonts w:hint="default"/>
              </w:rPr>
            </w:pPr>
            <w:r>
              <w:rPr>
                <w:rFonts w:hint="eastAsia"/>
              </w:rPr>
              <w:t>挙証資料</w:t>
            </w:r>
          </w:p>
        </w:tc>
      </w:tr>
      <w:tr>
        <w:trPr>
          <w:trHeight w:val="307" w:hRule="atLeast"/>
        </w:trPr>
        <w:tc>
          <w:tcPr>
            <w:tcW w:w="426" w:type="dxa"/>
            <w:vMerge w:val="continue"/>
            <w:vAlign w:val="top"/>
          </w:tcPr>
          <w:p>
            <w:pPr>
              <w:pStyle w:val="0"/>
              <w:rPr>
                <w:rFonts w:hint="eastAsia"/>
              </w:rPr>
            </w:pPr>
          </w:p>
        </w:tc>
        <w:tc>
          <w:tcPr>
            <w:tcW w:w="1695" w:type="dxa"/>
            <w:vMerge w:val="continue"/>
            <w:vAlign w:val="center"/>
          </w:tcPr>
          <w:p>
            <w:pPr>
              <w:pStyle w:val="0"/>
              <w:rPr>
                <w:rFonts w:hint="eastAsia"/>
              </w:rPr>
            </w:pPr>
          </w:p>
        </w:tc>
        <w:tc>
          <w:tcPr>
            <w:tcW w:w="573" w:type="dxa"/>
            <w:vMerge w:val="continue"/>
            <w:vAlign w:val="center"/>
          </w:tcPr>
          <w:p>
            <w:pPr>
              <w:pStyle w:val="0"/>
              <w:rPr>
                <w:rFonts w:hint="eastAsia"/>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紹介率最高法人（事業所）名</w:t>
            </w:r>
          </w:p>
        </w:tc>
        <w:tc>
          <w:tcPr>
            <w:tcW w:w="3969" w:type="dxa"/>
            <w:vMerge w:val="continue"/>
            <w:shd w:val="clear" w:color="auto" w:fill="auto"/>
            <w:vAlign w:val="center"/>
          </w:tcPr>
          <w:p>
            <w:pPr>
              <w:pStyle w:val="0"/>
              <w:rPr>
                <w:rFonts w:hint="eastAsia"/>
              </w:rPr>
            </w:pPr>
          </w:p>
        </w:tc>
        <w:tc>
          <w:tcPr>
            <w:tcW w:w="2126" w:type="dxa"/>
            <w:vMerge w:val="continue"/>
            <w:vAlign w:val="center"/>
          </w:tcPr>
          <w:p>
            <w:pPr>
              <w:pStyle w:val="0"/>
              <w:rPr>
                <w:rFonts w:hint="eastAsia"/>
              </w:rPr>
            </w:pPr>
          </w:p>
        </w:tc>
      </w:tr>
      <w:tr>
        <w:trPr>
          <w:trHeight w:val="523" w:hRule="atLeast"/>
        </w:trPr>
        <w:tc>
          <w:tcPr>
            <w:tcW w:w="426" w:type="dxa"/>
            <w:vMerge w:val="restart"/>
            <w:vAlign w:val="center"/>
          </w:tcPr>
          <w:p>
            <w:pPr>
              <w:pStyle w:val="0"/>
              <w:ind w:left="193" w:hanging="193" w:hangingChars="100"/>
              <w:rPr>
                <w:rFonts w:hint="default"/>
              </w:rPr>
            </w:pPr>
            <w:r>
              <w:rPr>
                <w:rFonts w:hint="eastAsia"/>
              </w:rPr>
              <w:t>１</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54" w:hRule="atLeast"/>
        </w:trPr>
        <w:tc>
          <w:tcPr>
            <w:tcW w:w="426" w:type="dxa"/>
            <w:vMerge w:val="continue"/>
            <w:vAlign w:val="center"/>
          </w:tcPr>
          <w:p>
            <w:pPr>
              <w:pStyle w:val="0"/>
              <w:ind w:left="193" w:hanging="193" w:hangingChars="10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99" w:hRule="atLeast"/>
        </w:trPr>
        <w:tc>
          <w:tcPr>
            <w:tcW w:w="426" w:type="dxa"/>
            <w:vMerge w:val="restart"/>
            <w:vAlign w:val="center"/>
          </w:tcPr>
          <w:p>
            <w:pPr>
              <w:pStyle w:val="0"/>
              <w:ind w:left="193" w:hanging="193" w:hangingChars="100"/>
              <w:rPr>
                <w:rFonts w:hint="default"/>
              </w:rPr>
            </w:pPr>
            <w:r>
              <w:rPr>
                <w:rFonts w:hint="eastAsia"/>
              </w:rPr>
              <w:t>２</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84" w:hRule="atLeast"/>
        </w:trPr>
        <w:tc>
          <w:tcPr>
            <w:tcW w:w="426" w:type="dxa"/>
            <w:vMerge w:val="continue"/>
            <w:vAlign w:val="center"/>
          </w:tcPr>
          <w:p>
            <w:pPr>
              <w:pStyle w:val="0"/>
              <w:ind w:left="193" w:hanging="193" w:hangingChars="10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75" w:hRule="atLeast"/>
        </w:trPr>
        <w:tc>
          <w:tcPr>
            <w:tcW w:w="426" w:type="dxa"/>
            <w:vMerge w:val="restart"/>
            <w:vAlign w:val="center"/>
          </w:tcPr>
          <w:p>
            <w:pPr>
              <w:pStyle w:val="0"/>
              <w:ind w:left="193" w:hanging="193" w:hangingChars="100"/>
              <w:rPr>
                <w:rFonts w:hint="default"/>
              </w:rPr>
            </w:pPr>
            <w:r>
              <w:rPr>
                <w:rFonts w:hint="eastAsia"/>
              </w:rPr>
              <w:t>３</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86" w:hRule="atLeast"/>
        </w:trPr>
        <w:tc>
          <w:tcPr>
            <w:tcW w:w="426" w:type="dxa"/>
            <w:vMerge w:val="continue"/>
            <w:vAlign w:val="center"/>
          </w:tcPr>
          <w:p>
            <w:pPr>
              <w:pStyle w:val="0"/>
              <w:ind w:left="193" w:hanging="193" w:hangingChars="10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65" w:hRule="atLeast"/>
        </w:trPr>
        <w:tc>
          <w:tcPr>
            <w:tcW w:w="426" w:type="dxa"/>
            <w:vMerge w:val="restart"/>
            <w:vAlign w:val="center"/>
          </w:tcPr>
          <w:p>
            <w:pPr>
              <w:pStyle w:val="0"/>
              <w:ind w:left="193" w:hanging="193" w:hangingChars="100"/>
              <w:rPr>
                <w:rFonts w:hint="default"/>
              </w:rPr>
            </w:pPr>
            <w:r>
              <w:rPr>
                <w:rFonts w:hint="eastAsia"/>
              </w:rPr>
              <w:t>４</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803" w:hRule="atLeast"/>
        </w:trPr>
        <w:tc>
          <w:tcPr>
            <w:tcW w:w="426" w:type="dxa"/>
            <w:vMerge w:val="continue"/>
            <w:vAlign w:val="center"/>
          </w:tcPr>
          <w:p>
            <w:pPr>
              <w:pStyle w:val="0"/>
              <w:ind w:left="193" w:hanging="193" w:hangingChars="10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55" w:hRule="atLeast"/>
        </w:trPr>
        <w:tc>
          <w:tcPr>
            <w:tcW w:w="426" w:type="dxa"/>
            <w:vMerge w:val="restart"/>
            <w:vAlign w:val="center"/>
          </w:tcPr>
          <w:p>
            <w:pPr>
              <w:pStyle w:val="0"/>
              <w:ind w:left="193" w:hanging="193" w:hangingChars="100"/>
              <w:rPr>
                <w:rFonts w:hint="default"/>
              </w:rPr>
            </w:pPr>
            <w:r>
              <w:rPr>
                <w:rFonts w:hint="eastAsia"/>
              </w:rPr>
              <w:t>５</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918" w:hRule="atLeast"/>
        </w:trPr>
        <w:tc>
          <w:tcPr>
            <w:tcW w:w="426" w:type="dxa"/>
            <w:vMerge w:val="continue"/>
            <w:vAlign w:val="center"/>
          </w:tcPr>
          <w:p>
            <w:pPr>
              <w:pStyle w:val="0"/>
              <w:ind w:left="193" w:hanging="193" w:hangingChars="10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89" w:hRule="atLeast"/>
        </w:trPr>
        <w:tc>
          <w:tcPr>
            <w:tcW w:w="426" w:type="dxa"/>
            <w:vMerge w:val="restart"/>
            <w:vAlign w:val="center"/>
          </w:tcPr>
          <w:p>
            <w:pPr>
              <w:pStyle w:val="0"/>
              <w:rPr>
                <w:rFonts w:hint="default"/>
              </w:rPr>
            </w:pPr>
            <w:r>
              <w:rPr>
                <w:rFonts w:hint="eastAsia"/>
              </w:rPr>
              <w:t>６</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94" w:hRule="atLeast"/>
        </w:trPr>
        <w:tc>
          <w:tcPr>
            <w:tcW w:w="426" w:type="dxa"/>
            <w:vMerge w:val="continue"/>
            <w:vAlign w:val="center"/>
          </w:tcPr>
          <w:p>
            <w:pPr>
              <w:pStyle w:val="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51" w:hRule="atLeast"/>
        </w:trPr>
        <w:tc>
          <w:tcPr>
            <w:tcW w:w="426" w:type="dxa"/>
            <w:vMerge w:val="restart"/>
            <w:vAlign w:val="center"/>
          </w:tcPr>
          <w:p>
            <w:pPr>
              <w:pStyle w:val="0"/>
              <w:rPr>
                <w:rFonts w:hint="default"/>
              </w:rPr>
            </w:pPr>
            <w:r>
              <w:rPr>
                <w:rFonts w:hint="eastAsia"/>
              </w:rPr>
              <w:t>７</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82" w:hRule="atLeast"/>
        </w:trPr>
        <w:tc>
          <w:tcPr>
            <w:tcW w:w="426" w:type="dxa"/>
            <w:vMerge w:val="continue"/>
            <w:vAlign w:val="center"/>
          </w:tcPr>
          <w:p>
            <w:pPr>
              <w:pStyle w:val="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68" w:hRule="atLeast"/>
        </w:trPr>
        <w:tc>
          <w:tcPr>
            <w:tcW w:w="426" w:type="dxa"/>
            <w:vMerge w:val="restart"/>
            <w:vAlign w:val="center"/>
          </w:tcPr>
          <w:p>
            <w:pPr>
              <w:pStyle w:val="0"/>
              <w:rPr>
                <w:rFonts w:hint="default"/>
              </w:rPr>
            </w:pPr>
            <w:r>
              <w:rPr>
                <w:rFonts w:hint="eastAsia"/>
              </w:rPr>
              <w:t>８</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70" w:hRule="atLeast"/>
        </w:trPr>
        <w:tc>
          <w:tcPr>
            <w:tcW w:w="426" w:type="dxa"/>
            <w:vMerge w:val="continue"/>
            <w:vAlign w:val="center"/>
          </w:tcPr>
          <w:p>
            <w:pPr>
              <w:pStyle w:val="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87" w:hRule="atLeast"/>
        </w:trPr>
        <w:tc>
          <w:tcPr>
            <w:tcW w:w="426" w:type="dxa"/>
            <w:vMerge w:val="restart"/>
            <w:vAlign w:val="center"/>
          </w:tcPr>
          <w:p>
            <w:pPr>
              <w:pStyle w:val="0"/>
              <w:rPr>
                <w:rFonts w:hint="default"/>
              </w:rPr>
            </w:pPr>
            <w:r>
              <w:rPr>
                <w:rFonts w:hint="eastAsia"/>
              </w:rPr>
              <w:t>９</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86" w:hRule="atLeast"/>
        </w:trPr>
        <w:tc>
          <w:tcPr>
            <w:tcW w:w="426" w:type="dxa"/>
            <w:vMerge w:val="continue"/>
            <w:vAlign w:val="center"/>
          </w:tcPr>
          <w:p>
            <w:pPr>
              <w:pStyle w:val="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r>
        <w:trPr>
          <w:trHeight w:val="477" w:hRule="atLeast"/>
        </w:trPr>
        <w:tc>
          <w:tcPr>
            <w:tcW w:w="426" w:type="dxa"/>
            <w:vMerge w:val="restart"/>
            <w:vAlign w:val="center"/>
          </w:tcPr>
          <w:p>
            <w:pPr>
              <w:pStyle w:val="0"/>
              <w:rPr>
                <w:rFonts w:hint="default"/>
              </w:rPr>
            </w:pPr>
            <w:r>
              <w:rPr>
                <w:rFonts w:hint="eastAsia"/>
              </w:rPr>
              <w:t>10</w:t>
            </w:r>
          </w:p>
        </w:tc>
        <w:tc>
          <w:tcPr>
            <w:tcW w:w="1695" w:type="dxa"/>
            <w:vMerge w:val="restart"/>
            <w:vAlign w:val="center"/>
          </w:tcPr>
          <w:p>
            <w:pPr>
              <w:pStyle w:val="0"/>
              <w:rPr>
                <w:rFonts w:hint="default"/>
              </w:rPr>
            </w:pPr>
          </w:p>
        </w:tc>
        <w:tc>
          <w:tcPr>
            <w:tcW w:w="573" w:type="dxa"/>
            <w:vMerge w:val="restart"/>
            <w:vAlign w:val="center"/>
          </w:tcPr>
          <w:p>
            <w:pPr>
              <w:pStyle w:val="0"/>
              <w:rPr>
                <w:rFonts w:hint="default"/>
              </w:rPr>
            </w:pP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3969" w:type="dxa"/>
            <w:vMerge w:val="restart"/>
            <w:vAlign w:val="center"/>
          </w:tcPr>
          <w:p>
            <w:pPr>
              <w:pStyle w:val="0"/>
              <w:rPr>
                <w:rFonts w:hint="default"/>
              </w:rPr>
            </w:pPr>
          </w:p>
        </w:tc>
        <w:tc>
          <w:tcPr>
            <w:tcW w:w="2126" w:type="dxa"/>
            <w:vMerge w:val="restart"/>
            <w:vAlign w:val="center"/>
          </w:tcPr>
          <w:p>
            <w:pPr>
              <w:pStyle w:val="0"/>
              <w:rPr>
                <w:rFonts w:hint="default"/>
              </w:rPr>
            </w:pPr>
          </w:p>
        </w:tc>
      </w:tr>
      <w:tr>
        <w:trPr>
          <w:trHeight w:val="788" w:hRule="atLeast"/>
        </w:trPr>
        <w:tc>
          <w:tcPr>
            <w:tcW w:w="426" w:type="dxa"/>
            <w:vMerge w:val="continue"/>
            <w:vAlign w:val="center"/>
          </w:tcPr>
          <w:p>
            <w:pPr>
              <w:pStyle w:val="0"/>
              <w:rPr>
                <w:rFonts w:hint="default"/>
              </w:rPr>
            </w:pPr>
          </w:p>
        </w:tc>
        <w:tc>
          <w:tcPr>
            <w:tcW w:w="1695" w:type="dxa"/>
            <w:vMerge w:val="continue"/>
            <w:vAlign w:val="center"/>
          </w:tcPr>
          <w:p>
            <w:pPr>
              <w:pStyle w:val="0"/>
              <w:rPr>
                <w:rFonts w:hint="default"/>
              </w:rPr>
            </w:pPr>
          </w:p>
        </w:tc>
        <w:tc>
          <w:tcPr>
            <w:tcW w:w="573" w:type="dxa"/>
            <w:vMerge w:val="continue"/>
            <w:vAlign w:val="center"/>
          </w:tcPr>
          <w:p>
            <w:pPr>
              <w:pStyle w:val="0"/>
              <w:rPr>
                <w:rFonts w:hint="default"/>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3969" w:type="dxa"/>
            <w:vMerge w:val="continue"/>
            <w:vAlign w:val="center"/>
          </w:tcPr>
          <w:p>
            <w:pPr>
              <w:pStyle w:val="0"/>
              <w:rPr>
                <w:rFonts w:hint="default"/>
              </w:rPr>
            </w:pPr>
          </w:p>
        </w:tc>
        <w:tc>
          <w:tcPr>
            <w:tcW w:w="2126" w:type="dxa"/>
            <w:vMerge w:val="continue"/>
            <w:vAlign w:val="center"/>
          </w:tcPr>
          <w:p>
            <w:pPr>
              <w:pStyle w:val="0"/>
              <w:rPr>
                <w:rFonts w:hint="default"/>
              </w:rPr>
            </w:pPr>
          </w:p>
        </w:tc>
      </w:tr>
    </w:tbl>
    <w:p>
      <w:pPr>
        <w:pStyle w:val="0"/>
        <w:ind w:left="193" w:hanging="193" w:hangingChars="100"/>
        <w:rPr>
          <w:rFonts w:hint="default"/>
        </w:rPr>
      </w:pPr>
      <w:r>
        <w:rPr>
          <w:rFonts w:hint="eastAsia"/>
        </w:rPr>
        <w:t>　※「理由番号」には⑤、⑥</w:t>
      </w:r>
      <w:r>
        <w:rPr>
          <w:rFonts w:hint="eastAsia"/>
        </w:rPr>
        <w:t>(1)</w:t>
      </w:r>
      <w:r>
        <w:rPr>
          <w:rFonts w:hint="eastAsia"/>
        </w:rPr>
        <w:t>、⑥</w:t>
      </w:r>
      <w:r>
        <w:rPr>
          <w:rFonts w:hint="eastAsia"/>
        </w:rPr>
        <w:t>(2)</w:t>
      </w:r>
      <w:r>
        <w:rPr>
          <w:rFonts w:hint="eastAsia"/>
        </w:rPr>
        <w:t>のいずれかを記入</w:t>
      </w:r>
    </w:p>
    <w:p>
      <w:pPr>
        <w:pStyle w:val="0"/>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理由⑤⑥に該当する場合添付　　　</w:t>
      </w:r>
      <w:r>
        <w:rPr>
          <w:rFonts w:hint="eastAsia" w:asciiTheme="minorEastAsia" w:hAnsiTheme="minorEastAsia" w:eastAsiaTheme="minorEastAsia"/>
          <w:sz w:val="20"/>
        </w:rPr>
        <w:t>※項目を満たしていれば本様式によらず、事業所で独自に作成した様式でも可。</w:t>
      </w:r>
    </w:p>
    <w:p>
      <w:pPr>
        <w:pStyle w:val="0"/>
        <w:jc w:val="left"/>
        <w:rPr>
          <w:rFonts w:hint="default" w:asciiTheme="majorEastAsia" w:hAnsiTheme="majorEastAsia" w:eastAsiaTheme="majorEastAsia"/>
          <w:b w:val="1"/>
          <w:sz w:val="28"/>
        </w:rPr>
      </w:pPr>
      <w:r>
        <w:rPr>
          <w:rFonts w:hint="eastAsia" w:asciiTheme="majorEastAsia" w:hAnsiTheme="majorEastAsia" w:eastAsiaTheme="majorEastAsia"/>
          <w:b w:val="1"/>
          <w:sz w:val="28"/>
        </w:rPr>
        <w:t>《　資料３　》　　再計算書</w:t>
      </w:r>
    </w:p>
    <w:p>
      <w:pPr>
        <w:pStyle w:val="0"/>
        <w:ind w:left="193" w:hanging="193" w:hangingChars="100"/>
        <w:rPr>
          <w:rFonts w:hint="default"/>
        </w:rPr>
      </w:pPr>
    </w:p>
    <w:p>
      <w:pPr>
        <w:pStyle w:val="0"/>
        <w:rPr>
          <w:rFonts w:hint="default"/>
        </w:rPr>
      </w:pPr>
      <w:r>
        <w:rPr>
          <w:rFonts w:hint="eastAsia"/>
        </w:rPr>
        <w:t>※⑤及び⑥に該当する利用者がいる場合は、次により</w:t>
      </w:r>
      <w:r>
        <w:rPr>
          <w:rFonts w:hint="eastAsia" w:eastAsia="ＭＳ ゴシック"/>
        </w:rPr>
        <w:t>再計算</w:t>
      </w:r>
      <w:r>
        <w:rPr>
          <w:rFonts w:hint="eastAsia"/>
        </w:rPr>
        <w:t>をすること。</w:t>
      </w:r>
    </w:p>
    <w:p>
      <w:pPr>
        <w:pStyle w:val="0"/>
        <w:spacing w:line="60" w:lineRule="auto"/>
        <w:ind w:firstLine="183" w:firstLineChars="100"/>
        <w:rPr>
          <w:rFonts w:hint="default" w:ascii="ＭＳ 明朝" w:hAnsi="ＭＳ 明朝"/>
          <w:kern w:val="0"/>
          <w:sz w:val="20"/>
        </w:rPr>
      </w:pPr>
      <w:r>
        <w:rPr>
          <w:rFonts w:hint="eastAsia" w:ascii="ＭＳ 明朝" w:hAnsi="ＭＳ 明朝"/>
          <w:kern w:val="0"/>
          <w:sz w:val="20"/>
        </w:rPr>
        <w:t>イ</w:t>
      </w:r>
      <w:r>
        <w:rPr>
          <w:rFonts w:hint="eastAsia" w:ascii="ＭＳ 明朝" w:hAnsi="ＭＳ 明朝"/>
          <w:kern w:val="0"/>
          <w:sz w:val="20"/>
        </w:rPr>
        <w:t xml:space="preserve"> </w:t>
      </w:r>
      <w:r>
        <w:rPr>
          <w:rFonts w:hint="eastAsia" w:ascii="ＭＳ 明朝" w:hAnsi="ＭＳ 明朝"/>
          <w:kern w:val="0"/>
          <w:sz w:val="20"/>
        </w:rPr>
        <w:t>：</w:t>
      </w:r>
      <w:r>
        <w:rPr>
          <w:rFonts w:hint="eastAsia" w:ascii="ＭＳ 明朝" w:hAnsi="ＭＳ 明朝"/>
          <w:kern w:val="0"/>
          <w:sz w:val="20"/>
        </w:rPr>
        <w:t xml:space="preserve"> </w:t>
      </w:r>
      <w:r>
        <w:rPr>
          <w:rFonts w:hint="eastAsia" w:ascii="ＭＳ 明朝" w:hAnsi="ＭＳ 明朝"/>
          <w:kern w:val="0"/>
          <w:sz w:val="20"/>
        </w:rPr>
        <w:t>訪問介護サービス等の紹介率最高法人が計画に含まれている居宅サービス計画数</w:t>
      </w:r>
    </w:p>
    <w:p>
      <w:pPr>
        <w:pStyle w:val="0"/>
        <w:spacing w:line="60" w:lineRule="auto"/>
        <w:ind w:firstLine="183" w:firstLineChars="100"/>
        <w:rPr>
          <w:rFonts w:hint="default" w:ascii="ＭＳ 明朝" w:hAnsi="ＭＳ 明朝"/>
          <w:kern w:val="0"/>
          <w:sz w:val="20"/>
        </w:rPr>
      </w:pPr>
      <w:r>
        <w:rPr>
          <w:rFonts w:hint="eastAsia" w:ascii="ＭＳ 明朝" w:hAnsi="ＭＳ 明朝"/>
          <w:kern w:val="0"/>
          <w:sz w:val="20"/>
        </w:rPr>
        <w:t>ロ</w:t>
      </w:r>
      <w:r>
        <w:rPr>
          <w:rFonts w:hint="eastAsia" w:ascii="ＭＳ 明朝" w:hAnsi="ＭＳ 明朝"/>
          <w:kern w:val="0"/>
          <w:sz w:val="20"/>
        </w:rPr>
        <w:t xml:space="preserve"> </w:t>
      </w:r>
      <w:r>
        <w:rPr>
          <w:rFonts w:hint="eastAsia" w:ascii="ＭＳ 明朝" w:hAnsi="ＭＳ 明朝"/>
          <w:kern w:val="0"/>
          <w:sz w:val="20"/>
        </w:rPr>
        <w:t>：</w:t>
      </w:r>
      <w:r>
        <w:rPr>
          <w:rFonts w:hint="eastAsia" w:ascii="ＭＳ 明朝" w:hAnsi="ＭＳ 明朝"/>
          <w:kern w:val="0"/>
          <w:sz w:val="20"/>
        </w:rPr>
        <w:t xml:space="preserve"> </w:t>
      </w:r>
      <w:r>
        <w:rPr>
          <w:rFonts w:hint="eastAsia" w:ascii="ＭＳ 明朝" w:hAnsi="ＭＳ 明朝"/>
          <w:kern w:val="0"/>
          <w:sz w:val="20"/>
        </w:rPr>
        <w:t>イのうち、⑤及び⑥の該当利用者の計画を除いた居宅サービス計画数</w:t>
      </w:r>
    </w:p>
    <w:p>
      <w:pPr>
        <w:pStyle w:val="0"/>
        <w:spacing w:line="120" w:lineRule="auto"/>
        <w:ind w:firstLine="183" w:firstLineChars="100"/>
        <w:rPr>
          <w:rFonts w:hint="default" w:ascii="ＭＳ 明朝" w:hAnsi="ＭＳ 明朝"/>
          <w:kern w:val="0"/>
          <w:sz w:val="20"/>
        </w:rPr>
      </w:pPr>
      <w:r>
        <w:rPr>
          <w:rFonts w:hint="eastAsia" w:ascii="ＭＳ 明朝" w:hAnsi="ＭＳ 明朝"/>
          <w:kern w:val="0"/>
          <w:sz w:val="20"/>
        </w:rPr>
        <w:t>ハ</w:t>
      </w:r>
      <w:r>
        <w:rPr>
          <w:rFonts w:hint="eastAsia" w:ascii="ＭＳ 明朝" w:hAnsi="ＭＳ 明朝"/>
          <w:kern w:val="0"/>
          <w:sz w:val="20"/>
        </w:rPr>
        <w:t xml:space="preserve"> </w:t>
      </w:r>
      <w:r>
        <w:rPr>
          <w:rFonts w:hint="eastAsia" w:ascii="ＭＳ 明朝" w:hAnsi="ＭＳ 明朝"/>
          <w:kern w:val="0"/>
          <w:sz w:val="20"/>
        </w:rPr>
        <w:t>：</w:t>
      </w:r>
      <w:r>
        <w:rPr>
          <w:rFonts w:hint="eastAsia" w:ascii="ＭＳ 明朝" w:hAnsi="ＭＳ 明朝"/>
          <w:kern w:val="0"/>
          <w:sz w:val="20"/>
        </w:rPr>
        <w:t xml:space="preserve"> </w:t>
      </w:r>
      <w:r>
        <w:rPr>
          <w:rFonts w:hint="eastAsia" w:ascii="ＭＳ 明朝" w:hAnsi="ＭＳ 明朝"/>
          <w:kern w:val="0"/>
          <w:sz w:val="20"/>
        </w:rPr>
        <w:t>訪問介護サービス等を位置付けた居宅サービス計画数　</w:t>
      </w:r>
    </w:p>
    <w:p>
      <w:pPr>
        <w:pStyle w:val="0"/>
        <w:spacing w:line="120" w:lineRule="auto"/>
        <w:ind w:firstLine="183" w:firstLineChars="100"/>
        <w:rPr>
          <w:rFonts w:hint="default" w:ascii="ＭＳ 明朝" w:hAnsi="ＭＳ 明朝"/>
          <w:kern w:val="0"/>
          <w:sz w:val="20"/>
        </w:rPr>
      </w:pPr>
    </w:p>
    <w:p>
      <w:pPr>
        <w:pStyle w:val="0"/>
        <w:spacing w:line="120" w:lineRule="auto"/>
        <w:ind w:firstLine="183" w:firstLineChars="100"/>
        <w:rPr>
          <w:rFonts w:hint="default" w:ascii="ＭＳ 明朝" w:hAnsi="ＭＳ 明朝"/>
          <w:kern w:val="0"/>
          <w:sz w:val="20"/>
        </w:rPr>
      </w:pPr>
    </w:p>
    <w:p>
      <w:pPr>
        <w:pStyle w:val="15"/>
        <w:tabs>
          <w:tab w:val="clear" w:pos="4252"/>
          <w:tab w:val="clear" w:pos="8504"/>
        </w:tabs>
        <w:snapToGrid w:val="1"/>
        <w:rPr>
          <w:rFonts w:hint="default"/>
        </w:rPr>
      </w:pPr>
      <w:r>
        <w:rPr>
          <w:rFonts w:hint="eastAsia"/>
        </w:rPr>
        <w:t>サービス種別（　　　　　　　　　　　　　　　　　　　　　　）</w:t>
      </w:r>
    </w:p>
    <w:p>
      <w:pPr>
        <w:pStyle w:val="0"/>
        <w:spacing w:line="120" w:lineRule="auto"/>
        <w:ind w:firstLine="5848" w:firstLineChars="320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18"/>
        </w:rPr>
        <w:t>（小数点第２位切り捨て）</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7"/>
        <w:gridCol w:w="882"/>
        <w:gridCol w:w="882"/>
        <w:gridCol w:w="882"/>
        <w:gridCol w:w="882"/>
        <w:gridCol w:w="882"/>
        <w:gridCol w:w="882"/>
        <w:gridCol w:w="1067"/>
        <w:gridCol w:w="754"/>
        <w:gridCol w:w="918"/>
        <w:gridCol w:w="1208"/>
      </w:tblGrid>
      <w:tr>
        <w:trPr>
          <w:trHeight w:val="385"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pacing w:val="-20"/>
                <w:sz w:val="20"/>
              </w:rPr>
            </w:pP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182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合計</w:t>
            </w:r>
          </w:p>
        </w:tc>
        <w:tc>
          <w:tcPr>
            <w:tcW w:w="212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b w:val="1"/>
                <w:kern w:val="0"/>
                <w:sz w:val="20"/>
              </w:rPr>
              <w:t>算定結果</w:t>
            </w:r>
            <w:r>
              <w:rPr>
                <w:rFonts w:hint="eastAsia" w:ascii="ＭＳ 明朝" w:hAnsi="ＭＳ 明朝"/>
                <w:kern w:val="0"/>
                <w:sz w:val="20"/>
              </w:rPr>
              <w:t>（％）</w:t>
            </w:r>
          </w:p>
        </w:tc>
      </w:tr>
      <w:tr>
        <w:trPr>
          <w:trHeight w:val="564"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イ</w:t>
            </w: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2126" w:type="dxa"/>
            <w:gridSpan w:val="2"/>
            <w:tcBorders>
              <w:top w:val="single" w:color="auto" w:sz="12" w:space="0"/>
              <w:left w:val="single" w:color="auto" w:sz="12" w:space="0"/>
              <w:bottom w:val="single" w:color="auto" w:sz="12" w:space="0"/>
              <w:right w:val="single" w:color="auto" w:sz="12" w:space="0"/>
              <w:tl2br w:val="single" w:color="auto" w:sz="4" w:space="0"/>
              <w:tr2bl w:val="none" w:color="auto" w:sz="0" w:space="0"/>
            </w:tcBorders>
            <w:vAlign w:val="top"/>
          </w:tcPr>
          <w:p>
            <w:pPr>
              <w:pStyle w:val="0"/>
              <w:rPr>
                <w:rFonts w:hint="default" w:ascii="ＭＳ 明朝" w:hAnsi="ＭＳ 明朝"/>
                <w:sz w:val="20"/>
              </w:rPr>
            </w:pPr>
          </w:p>
        </w:tc>
      </w:tr>
      <w:tr>
        <w:trPr>
          <w:cantSplit/>
          <w:trHeight w:val="530" w:hRule="atLeast"/>
        </w:trPr>
        <w:tc>
          <w:tcPr>
            <w:tcW w:w="96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ロ</w:t>
            </w:r>
          </w:p>
        </w:tc>
        <w:tc>
          <w:tcPr>
            <w:tcW w:w="88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(a</w:t>
            </w:r>
          </w:p>
        </w:tc>
        <w:tc>
          <w:tcPr>
            <w:tcW w:w="918" w:type="dxa"/>
            <w:vMerge w:val="restart"/>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bottom"/>
          </w:tcPr>
          <w:p>
            <w:pPr>
              <w:pStyle w:val="0"/>
              <w:rPr>
                <w:rFonts w:hint="default" w:ascii="ＭＳ 明朝" w:hAnsi="ＭＳ 明朝"/>
                <w:sz w:val="20"/>
              </w:rPr>
            </w:pPr>
          </w:p>
        </w:tc>
        <w:tc>
          <w:tcPr>
            <w:tcW w:w="1208" w:type="dxa"/>
            <w:vMerge w:val="restart"/>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z w:val="20"/>
              </w:rPr>
            </w:pPr>
          </w:p>
          <w:p>
            <w:pPr>
              <w:pStyle w:val="0"/>
              <w:jc w:val="right"/>
              <w:rPr>
                <w:rFonts w:hint="default" w:ascii="ＭＳ 明朝" w:hAnsi="ＭＳ 明朝"/>
                <w:sz w:val="18"/>
              </w:rPr>
            </w:pPr>
            <w:r>
              <w:rPr>
                <w:rFonts w:hint="eastAsia" w:ascii="ＭＳ 明朝" w:hAnsi="ＭＳ 明朝"/>
                <w:sz w:val="18"/>
              </w:rPr>
              <w:t>(a/b</w:t>
            </w:r>
          </w:p>
        </w:tc>
      </w:tr>
      <w:tr>
        <w:trPr>
          <w:cantSplit/>
          <w:trHeight w:val="572" w:hRule="atLeast"/>
        </w:trPr>
        <w:tc>
          <w:tcPr>
            <w:tcW w:w="96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ハ</w:t>
            </w:r>
          </w:p>
        </w:tc>
        <w:tc>
          <w:tcPr>
            <w:tcW w:w="88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(b</w:t>
            </w:r>
          </w:p>
        </w:tc>
        <w:tc>
          <w:tcPr>
            <w:tcW w:w="918" w:type="dxa"/>
            <w:vMerge w:val="continue"/>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top"/>
          </w:tcPr>
          <w:p>
            <w:pPr>
              <w:pStyle w:val="0"/>
              <w:rPr>
                <w:rFonts w:hint="default" w:ascii="ＭＳ 明朝" w:hAnsi="ＭＳ 明朝"/>
                <w:sz w:val="20"/>
              </w:rPr>
            </w:pPr>
          </w:p>
        </w:tc>
        <w:tc>
          <w:tcPr>
            <w:tcW w:w="1208" w:type="dxa"/>
            <w:vMerge w:val="continue"/>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20"/>
              </w:rPr>
            </w:pPr>
          </w:p>
        </w:tc>
      </w:tr>
    </w:tbl>
    <w:p>
      <w:pPr>
        <w:pStyle w:val="0"/>
        <w:tabs>
          <w:tab w:val="left" w:leader="none" w:pos="3667"/>
        </w:tabs>
        <w:rPr>
          <w:rFonts w:hint="default"/>
        </w:rPr>
      </w:pPr>
    </w:p>
    <w:p>
      <w:pPr>
        <w:pStyle w:val="0"/>
        <w:tabs>
          <w:tab w:val="left" w:leader="none" w:pos="3667"/>
        </w:tabs>
        <w:rPr>
          <w:rFonts w:hint="default"/>
        </w:rPr>
      </w:pPr>
    </w:p>
    <w:p>
      <w:pPr>
        <w:pStyle w:val="15"/>
        <w:tabs>
          <w:tab w:val="clear" w:pos="4252"/>
          <w:tab w:val="clear" w:pos="8504"/>
        </w:tabs>
        <w:snapToGrid w:val="1"/>
        <w:rPr>
          <w:rFonts w:hint="default"/>
        </w:rPr>
      </w:pPr>
      <w:r>
        <w:rPr>
          <w:rFonts w:hint="eastAsia"/>
        </w:rPr>
        <w:t>サービス種別（　　　　　　　　　　　　　　　　　　　　　　）</w:t>
      </w:r>
    </w:p>
    <w:p>
      <w:pPr>
        <w:pStyle w:val="0"/>
        <w:spacing w:line="120" w:lineRule="auto"/>
        <w:ind w:firstLine="5848" w:firstLineChars="320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18"/>
        </w:rPr>
        <w:t>（小数点第２位切り捨て）</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7"/>
        <w:gridCol w:w="882"/>
        <w:gridCol w:w="882"/>
        <w:gridCol w:w="882"/>
        <w:gridCol w:w="882"/>
        <w:gridCol w:w="882"/>
        <w:gridCol w:w="882"/>
        <w:gridCol w:w="1067"/>
        <w:gridCol w:w="754"/>
        <w:gridCol w:w="918"/>
        <w:gridCol w:w="1208"/>
      </w:tblGrid>
      <w:tr>
        <w:trPr>
          <w:trHeight w:val="385"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pacing w:val="-20"/>
                <w:sz w:val="20"/>
              </w:rPr>
            </w:pP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182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合計</w:t>
            </w:r>
          </w:p>
        </w:tc>
        <w:tc>
          <w:tcPr>
            <w:tcW w:w="212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b w:val="1"/>
                <w:kern w:val="0"/>
                <w:sz w:val="20"/>
              </w:rPr>
              <w:t>算定結果</w:t>
            </w:r>
            <w:r>
              <w:rPr>
                <w:rFonts w:hint="eastAsia" w:ascii="ＭＳ 明朝" w:hAnsi="ＭＳ 明朝"/>
                <w:kern w:val="0"/>
                <w:sz w:val="20"/>
              </w:rPr>
              <w:t>（％）</w:t>
            </w:r>
          </w:p>
        </w:tc>
      </w:tr>
      <w:tr>
        <w:trPr>
          <w:trHeight w:val="564"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イ</w:t>
            </w: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2126" w:type="dxa"/>
            <w:gridSpan w:val="2"/>
            <w:tcBorders>
              <w:top w:val="single" w:color="auto" w:sz="12" w:space="0"/>
              <w:left w:val="single" w:color="auto" w:sz="12" w:space="0"/>
              <w:bottom w:val="single" w:color="auto" w:sz="12" w:space="0"/>
              <w:right w:val="single" w:color="auto" w:sz="12" w:space="0"/>
              <w:tl2br w:val="single" w:color="auto" w:sz="4" w:space="0"/>
              <w:tr2bl w:val="none" w:color="auto" w:sz="0" w:space="0"/>
            </w:tcBorders>
            <w:vAlign w:val="top"/>
          </w:tcPr>
          <w:p>
            <w:pPr>
              <w:pStyle w:val="0"/>
              <w:rPr>
                <w:rFonts w:hint="default" w:ascii="ＭＳ 明朝" w:hAnsi="ＭＳ 明朝"/>
                <w:sz w:val="20"/>
              </w:rPr>
            </w:pPr>
          </w:p>
        </w:tc>
      </w:tr>
      <w:tr>
        <w:trPr>
          <w:cantSplit/>
          <w:trHeight w:val="530" w:hRule="atLeast"/>
        </w:trPr>
        <w:tc>
          <w:tcPr>
            <w:tcW w:w="96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ロ</w:t>
            </w:r>
          </w:p>
        </w:tc>
        <w:tc>
          <w:tcPr>
            <w:tcW w:w="88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(a</w:t>
            </w:r>
          </w:p>
        </w:tc>
        <w:tc>
          <w:tcPr>
            <w:tcW w:w="918" w:type="dxa"/>
            <w:vMerge w:val="restart"/>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bottom"/>
          </w:tcPr>
          <w:p>
            <w:pPr>
              <w:pStyle w:val="0"/>
              <w:rPr>
                <w:rFonts w:hint="default" w:ascii="ＭＳ 明朝" w:hAnsi="ＭＳ 明朝"/>
                <w:sz w:val="20"/>
              </w:rPr>
            </w:pPr>
          </w:p>
        </w:tc>
        <w:tc>
          <w:tcPr>
            <w:tcW w:w="1208" w:type="dxa"/>
            <w:vMerge w:val="restart"/>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z w:val="20"/>
              </w:rPr>
            </w:pPr>
          </w:p>
          <w:p>
            <w:pPr>
              <w:pStyle w:val="0"/>
              <w:jc w:val="right"/>
              <w:rPr>
                <w:rFonts w:hint="default" w:ascii="ＭＳ 明朝" w:hAnsi="ＭＳ 明朝"/>
                <w:sz w:val="18"/>
              </w:rPr>
            </w:pPr>
            <w:r>
              <w:rPr>
                <w:rFonts w:hint="eastAsia" w:ascii="ＭＳ 明朝" w:hAnsi="ＭＳ 明朝"/>
                <w:sz w:val="18"/>
              </w:rPr>
              <w:t>(a/b</w:t>
            </w:r>
          </w:p>
        </w:tc>
      </w:tr>
      <w:tr>
        <w:trPr>
          <w:cantSplit/>
          <w:trHeight w:val="572" w:hRule="atLeast"/>
        </w:trPr>
        <w:tc>
          <w:tcPr>
            <w:tcW w:w="96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ハ</w:t>
            </w:r>
          </w:p>
        </w:tc>
        <w:tc>
          <w:tcPr>
            <w:tcW w:w="88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(b</w:t>
            </w:r>
          </w:p>
        </w:tc>
        <w:tc>
          <w:tcPr>
            <w:tcW w:w="918" w:type="dxa"/>
            <w:vMerge w:val="continue"/>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top"/>
          </w:tcPr>
          <w:p>
            <w:pPr>
              <w:pStyle w:val="0"/>
              <w:rPr>
                <w:rFonts w:hint="default" w:ascii="ＭＳ 明朝" w:hAnsi="ＭＳ 明朝"/>
                <w:sz w:val="20"/>
              </w:rPr>
            </w:pPr>
          </w:p>
        </w:tc>
        <w:tc>
          <w:tcPr>
            <w:tcW w:w="1208" w:type="dxa"/>
            <w:vMerge w:val="continue"/>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20"/>
              </w:rPr>
            </w:pPr>
          </w:p>
        </w:tc>
      </w:tr>
    </w:tbl>
    <w:p>
      <w:pPr>
        <w:pStyle w:val="0"/>
        <w:tabs>
          <w:tab w:val="left" w:leader="none" w:pos="3667"/>
        </w:tabs>
        <w:rPr>
          <w:rFonts w:hint="default"/>
        </w:rPr>
      </w:pPr>
    </w:p>
    <w:p>
      <w:pPr>
        <w:pStyle w:val="0"/>
        <w:tabs>
          <w:tab w:val="left" w:leader="none" w:pos="3667"/>
        </w:tabs>
        <w:rPr>
          <w:rFonts w:hint="default"/>
        </w:rPr>
      </w:pPr>
    </w:p>
    <w:p>
      <w:pPr>
        <w:pStyle w:val="15"/>
        <w:tabs>
          <w:tab w:val="clear" w:pos="4252"/>
          <w:tab w:val="clear" w:pos="8504"/>
        </w:tabs>
        <w:snapToGrid w:val="1"/>
        <w:rPr>
          <w:rFonts w:hint="default"/>
        </w:rPr>
      </w:pPr>
      <w:r>
        <w:rPr>
          <w:rFonts w:hint="eastAsia"/>
        </w:rPr>
        <w:t>サービス種別（　　　　　　　　　　　　　　　　　　　　　　）</w:t>
      </w:r>
    </w:p>
    <w:p>
      <w:pPr>
        <w:pStyle w:val="0"/>
        <w:spacing w:line="120" w:lineRule="auto"/>
        <w:ind w:firstLine="5848" w:firstLineChars="3200"/>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18"/>
        </w:rPr>
        <w:t>（小数点第２位切り捨て）</w:t>
      </w:r>
    </w:p>
    <w:tbl>
      <w:tblPr>
        <w:tblStyle w:val="11"/>
        <w:tblW w:w="10206"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7"/>
        <w:gridCol w:w="882"/>
        <w:gridCol w:w="882"/>
        <w:gridCol w:w="882"/>
        <w:gridCol w:w="882"/>
        <w:gridCol w:w="882"/>
        <w:gridCol w:w="882"/>
        <w:gridCol w:w="1067"/>
        <w:gridCol w:w="754"/>
        <w:gridCol w:w="918"/>
        <w:gridCol w:w="1208"/>
      </w:tblGrid>
      <w:tr>
        <w:trPr>
          <w:trHeight w:val="385"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pacing w:val="-20"/>
                <w:sz w:val="20"/>
              </w:rPr>
            </w:pP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明朝" w:hAnsi="ＭＳ 明朝"/>
                <w:kern w:val="0"/>
                <w:sz w:val="20"/>
              </w:rPr>
            </w:pPr>
            <w:r>
              <w:rPr>
                <w:rFonts w:hint="eastAsia" w:ascii="ＭＳ 明朝" w:hAnsi="ＭＳ 明朝"/>
                <w:kern w:val="0"/>
                <w:sz w:val="20"/>
              </w:rPr>
              <w:t>（　）月</w:t>
            </w:r>
          </w:p>
        </w:tc>
        <w:tc>
          <w:tcPr>
            <w:tcW w:w="182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合計</w:t>
            </w:r>
          </w:p>
        </w:tc>
        <w:tc>
          <w:tcPr>
            <w:tcW w:w="212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b w:val="1"/>
                <w:kern w:val="0"/>
                <w:sz w:val="20"/>
              </w:rPr>
              <w:t>算定結果</w:t>
            </w:r>
            <w:r>
              <w:rPr>
                <w:rFonts w:hint="eastAsia" w:ascii="ＭＳ 明朝" w:hAnsi="ＭＳ 明朝"/>
                <w:kern w:val="0"/>
                <w:sz w:val="20"/>
              </w:rPr>
              <w:t>（％）</w:t>
            </w:r>
          </w:p>
        </w:tc>
      </w:tr>
      <w:tr>
        <w:trPr>
          <w:trHeight w:val="564" w:hRule="atLeast"/>
        </w:trPr>
        <w:tc>
          <w:tcPr>
            <w:tcW w:w="96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イ</w:t>
            </w:r>
          </w:p>
        </w:tc>
        <w:tc>
          <w:tcPr>
            <w:tcW w:w="8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2126" w:type="dxa"/>
            <w:gridSpan w:val="2"/>
            <w:tcBorders>
              <w:top w:val="single" w:color="auto" w:sz="12" w:space="0"/>
              <w:left w:val="single" w:color="auto" w:sz="12" w:space="0"/>
              <w:bottom w:val="single" w:color="auto" w:sz="12" w:space="0"/>
              <w:right w:val="single" w:color="auto" w:sz="12" w:space="0"/>
              <w:tl2br w:val="single" w:color="auto" w:sz="4" w:space="0"/>
              <w:tr2bl w:val="none" w:color="auto" w:sz="0" w:space="0"/>
            </w:tcBorders>
            <w:vAlign w:val="top"/>
          </w:tcPr>
          <w:p>
            <w:pPr>
              <w:pStyle w:val="0"/>
              <w:rPr>
                <w:rFonts w:hint="default" w:ascii="ＭＳ 明朝" w:hAnsi="ＭＳ 明朝"/>
                <w:sz w:val="20"/>
              </w:rPr>
            </w:pPr>
          </w:p>
        </w:tc>
      </w:tr>
      <w:tr>
        <w:trPr>
          <w:cantSplit/>
          <w:trHeight w:val="530" w:hRule="atLeast"/>
        </w:trPr>
        <w:tc>
          <w:tcPr>
            <w:tcW w:w="96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ロ</w:t>
            </w:r>
          </w:p>
        </w:tc>
        <w:tc>
          <w:tcPr>
            <w:tcW w:w="88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(a</w:t>
            </w:r>
          </w:p>
        </w:tc>
        <w:tc>
          <w:tcPr>
            <w:tcW w:w="918" w:type="dxa"/>
            <w:vMerge w:val="restart"/>
            <w:tcBorders>
              <w:top w:val="single" w:color="auto" w:sz="12" w:space="0"/>
              <w:left w:val="single" w:color="auto" w:sz="12" w:space="0"/>
              <w:bottom w:val="none" w:color="auto" w:sz="0" w:space="0"/>
              <w:right w:val="single" w:color="FFFFFF" w:sz="6" w:space="0"/>
              <w:tl2br w:val="none" w:color="auto" w:sz="0" w:space="0"/>
              <w:tr2bl w:val="none" w:color="auto" w:sz="0" w:space="0"/>
            </w:tcBorders>
            <w:vAlign w:val="bottom"/>
          </w:tcPr>
          <w:p>
            <w:pPr>
              <w:pStyle w:val="0"/>
              <w:rPr>
                <w:rFonts w:hint="default" w:ascii="ＭＳ 明朝" w:hAnsi="ＭＳ 明朝"/>
                <w:sz w:val="20"/>
              </w:rPr>
            </w:pPr>
          </w:p>
        </w:tc>
        <w:tc>
          <w:tcPr>
            <w:tcW w:w="1208" w:type="dxa"/>
            <w:vMerge w:val="restart"/>
            <w:tcBorders>
              <w:top w:val="single" w:color="auto" w:sz="12" w:space="0"/>
              <w:left w:val="single" w:color="FFFFFF" w:sz="6"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z w:val="20"/>
              </w:rPr>
            </w:pPr>
          </w:p>
          <w:p>
            <w:pPr>
              <w:pStyle w:val="0"/>
              <w:jc w:val="right"/>
              <w:rPr>
                <w:rFonts w:hint="default" w:ascii="ＭＳ 明朝" w:hAnsi="ＭＳ 明朝"/>
                <w:sz w:val="18"/>
              </w:rPr>
            </w:pPr>
            <w:r>
              <w:rPr>
                <w:rFonts w:hint="eastAsia" w:ascii="ＭＳ 明朝" w:hAnsi="ＭＳ 明朝"/>
                <w:sz w:val="18"/>
              </w:rPr>
              <w:t>(a/b</w:t>
            </w:r>
          </w:p>
        </w:tc>
      </w:tr>
      <w:tr>
        <w:trPr>
          <w:cantSplit/>
          <w:trHeight w:val="572" w:hRule="atLeast"/>
        </w:trPr>
        <w:tc>
          <w:tcPr>
            <w:tcW w:w="96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ハ</w:t>
            </w:r>
          </w:p>
        </w:tc>
        <w:tc>
          <w:tcPr>
            <w:tcW w:w="88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8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c>
          <w:tcPr>
            <w:tcW w:w="1067" w:type="dxa"/>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center"/>
          </w:tcPr>
          <w:p>
            <w:pPr>
              <w:pStyle w:val="0"/>
              <w:rPr>
                <w:rFonts w:hint="default" w:ascii="ＭＳ 明朝" w:hAnsi="ＭＳ 明朝"/>
                <w:sz w:val="20"/>
              </w:rPr>
            </w:pPr>
          </w:p>
        </w:tc>
        <w:tc>
          <w:tcPr>
            <w:tcW w:w="754" w:type="dxa"/>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(b</w:t>
            </w:r>
          </w:p>
        </w:tc>
        <w:tc>
          <w:tcPr>
            <w:tcW w:w="918" w:type="dxa"/>
            <w:vMerge w:val="continue"/>
            <w:tcBorders>
              <w:top w:val="none" w:color="auto" w:sz="0" w:space="0"/>
              <w:left w:val="single" w:color="auto" w:sz="12" w:space="0"/>
              <w:bottom w:val="single" w:color="auto" w:sz="12" w:space="0"/>
              <w:right w:val="single" w:color="FFFFFF" w:sz="6" w:space="0"/>
              <w:tl2br w:val="none" w:color="auto" w:sz="0" w:space="0"/>
              <w:tr2bl w:val="none" w:color="auto" w:sz="0" w:space="0"/>
            </w:tcBorders>
            <w:vAlign w:val="top"/>
          </w:tcPr>
          <w:p>
            <w:pPr>
              <w:pStyle w:val="0"/>
              <w:rPr>
                <w:rFonts w:hint="default" w:ascii="ＭＳ 明朝" w:hAnsi="ＭＳ 明朝"/>
                <w:sz w:val="20"/>
              </w:rPr>
            </w:pPr>
          </w:p>
        </w:tc>
        <w:tc>
          <w:tcPr>
            <w:tcW w:w="1208" w:type="dxa"/>
            <w:vMerge w:val="continue"/>
            <w:tcBorders>
              <w:top w:val="none" w:color="auto" w:sz="0" w:space="0"/>
              <w:left w:val="single" w:color="FFFFFF" w:sz="6"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20"/>
              </w:rPr>
            </w:pPr>
          </w:p>
        </w:tc>
      </w:tr>
    </w:tbl>
    <w:p>
      <w:pPr>
        <w:pStyle w:val="0"/>
        <w:tabs>
          <w:tab w:val="left" w:leader="none" w:pos="3667"/>
        </w:tabs>
        <w:rPr>
          <w:rFonts w:hint="default"/>
        </w:rPr>
      </w:pPr>
    </w:p>
    <w:p>
      <w:pPr>
        <w:pStyle w:val="0"/>
        <w:tabs>
          <w:tab w:val="left" w:leader="none" w:pos="3667"/>
        </w:tabs>
        <w:rPr>
          <w:rFonts w:hint="default"/>
        </w:rPr>
      </w:pPr>
    </w:p>
    <w:sectPr>
      <w:type w:val="continuous"/>
      <w:pgSz w:w="11906" w:h="16838"/>
      <w:pgMar w:top="737" w:right="737" w:bottom="737" w:left="737" w:header="851" w:footer="992" w:gutter="0"/>
      <w:cols w:space="720"/>
      <w:textDirection w:val="lrTb"/>
      <w:docGrid w:type="linesAndChars" w:linePitch="313"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31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8">
          <o:proxy start="" idref="#_x0000_s0" connectloc="-1"/>
          <o:proxy end="" idref="#_x0000_s0" connectloc="-1"/>
        </o:r>
        <o:r id="V:Rule18" type="connector" idref="#_x0000_s1035">
          <o:proxy start="" idref="#_x0000_s0" connectloc="-1"/>
          <o:proxy end="" idref="#_x0000_s0" connectloc="-1"/>
        </o:r>
        <o:r id="V:Rule20" type="connector" idref="#_x0000_s1032">
          <o:proxy start="" idref="#_x0000_s0" connectloc="-1"/>
          <o:proxy end="" idref="#_x0000_s0" connectloc="-1"/>
        </o:r>
        <o:r id="V:Rule22"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Century" w:hAnsi="Century" w:eastAsia="ＭＳ 明朝"/>
    </w:rPr>
  </w:style>
  <w:style w:type="paragraph" w:styleId="19">
    <w:name w:val="Revision"/>
    <w:next w:val="19"/>
    <w:link w:val="0"/>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4</Pages>
  <Words>22</Words>
  <Characters>2058</Characters>
  <Application>JUST Note</Application>
  <Lines>3877</Lines>
  <Paragraphs>159</Paragraphs>
  <Company>PrefYamanashi</Company>
  <CharactersWithSpaces>2392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u-00099-09pn0752n</dc:creator>
  <cp:lastModifiedBy>長寿介護課</cp:lastModifiedBy>
  <cp:lastPrinted>2019-08-27T03:26:14Z</cp:lastPrinted>
  <dcterms:created xsi:type="dcterms:W3CDTF">2017-02-27T02:22:00Z</dcterms:created>
  <dcterms:modified xsi:type="dcterms:W3CDTF">2021-09-01T04:55:04Z</dcterms:modified>
  <cp:revision>10</cp:revision>
</cp:coreProperties>
</file>