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40" w:beforeLines="0" w:beforeAutospacing="0" w:after="240" w:afterLines="0" w:afterAutospacing="0"/>
        <w:rPr>
          <w:rFonts w:hint="eastAsia" w:ascii="HG丸ｺﾞｼｯｸM-PRO" w:hAnsi="HG丸ｺﾞｼｯｸM-PRO" w:eastAsia="HG丸ｺﾞｼｯｸM-PRO"/>
          <w:b w:val="0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0"/>
        </w:rPr>
        <w:t>別紙</w:t>
      </w:r>
    </w:p>
    <w:p>
      <w:pPr>
        <w:pStyle w:val="0"/>
        <w:spacing w:before="240" w:beforeLines="0" w:beforeAutospacing="0" w:after="240" w:afterLines="0" w:afterAutospacing="0"/>
        <w:jc w:val="right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令和　　年　　月　　日</w:t>
      </w:r>
    </w:p>
    <w:p>
      <w:pPr>
        <w:pStyle w:val="0"/>
        <w:spacing w:before="240" w:beforeLines="0" w:beforeAutospacing="0" w:after="240" w:afterLines="0" w:afterAutospacing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上野原市長　様</w:t>
      </w:r>
    </w:p>
    <w:p>
      <w:pPr>
        <w:pStyle w:val="0"/>
        <w:spacing w:before="240" w:beforeLines="0" w:beforeAutospacing="0" w:after="240" w:afterLines="0" w:afterAutospacing="0"/>
        <w:jc w:val="center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上野原市クーリングシェルター登録申込書</w:t>
      </w:r>
    </w:p>
    <w:p>
      <w:pPr>
        <w:pStyle w:val="0"/>
        <w:spacing w:before="240" w:beforeLines="0" w:beforeAutospacing="0" w:after="240" w:afterLines="0" w:afterAutospacing="0"/>
        <w:ind w:firstLine="210" w:firstLineChars="10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上野原市指定暑熱避難施設（クーリングシェルター）実施要項に基づき、下記のとおりクーリングシェルターの登録を申し込みます。</w:t>
      </w:r>
    </w:p>
    <w:tbl>
      <w:tblPr>
        <w:tblStyle w:val="17"/>
        <w:tblpPr w:leftFromText="142" w:rightFromText="142" w:topFromText="0" w:bottomFromText="0" w:vertAnchor="text" w:horzAnchor="text" w:tblpX="116" w:tblpY="390"/>
        <w:tblW w:w="0" w:type="auto"/>
        <w:tblLayout w:type="fixed"/>
        <w:tblLook w:firstRow="1" w:lastRow="0" w:firstColumn="1" w:lastColumn="0" w:noHBand="0" w:noVBand="1" w:val="04A0"/>
      </w:tblPr>
      <w:tblGrid>
        <w:gridCol w:w="2400"/>
        <w:gridCol w:w="6102"/>
      </w:tblGrid>
      <w:tr>
        <w:trPr>
          <w:trHeight w:val="505" w:hRule="atLeast"/>
        </w:trPr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事業者（施設）名称</w:t>
            </w:r>
          </w:p>
        </w:tc>
        <w:tc>
          <w:tcPr>
            <w:tcW w:w="6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05" w:hRule="atLeast"/>
        </w:trPr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施設所在地</w:t>
            </w:r>
          </w:p>
        </w:tc>
        <w:tc>
          <w:tcPr>
            <w:tcW w:w="6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801" w:hRule="atLeast"/>
        </w:trPr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開放可能日</w:t>
            </w:r>
          </w:p>
        </w:tc>
        <w:tc>
          <w:tcPr>
            <w:tcW w:w="6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日　・　月　・　火　・　水　・　木　・　金　・　土</w:t>
            </w:r>
          </w:p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※開放可能曜日に〇印をご記入ください。</w:t>
            </w:r>
          </w:p>
        </w:tc>
      </w:tr>
      <w:tr>
        <w:trPr>
          <w:trHeight w:val="505" w:hRule="atLeast"/>
        </w:trPr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開放時間</w:t>
            </w:r>
          </w:p>
        </w:tc>
        <w:tc>
          <w:tcPr>
            <w:tcW w:w="6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05" w:hRule="atLeast"/>
        </w:trPr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定休日・休業日</w:t>
            </w:r>
          </w:p>
        </w:tc>
        <w:tc>
          <w:tcPr>
            <w:tcW w:w="6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05" w:hRule="atLeast"/>
        </w:trPr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受入可能人数（目安）</w:t>
            </w:r>
          </w:p>
        </w:tc>
        <w:tc>
          <w:tcPr>
            <w:tcW w:w="6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871" w:hRule="atLeast"/>
        </w:trPr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開放スペースの場所</w:t>
            </w:r>
          </w:p>
        </w:tc>
        <w:tc>
          <w:tcPr>
            <w:tcW w:w="6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eastAsia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16"/>
              </w:rPr>
              <w:t>例：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16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16"/>
              </w:rPr>
              <w:t>階ロビー、店舗内休憩スペース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16"/>
              </w:rPr>
              <w:t>等</w:t>
            </w:r>
          </w:p>
        </w:tc>
      </w:tr>
    </w:tbl>
    <w:p>
      <w:pPr>
        <w:pStyle w:val="0"/>
        <w:spacing w:before="240" w:beforeLines="0" w:beforeAutospacing="0" w:after="240" w:afterLines="0" w:afterAutospacing="0"/>
        <w:ind w:leftChars="0" w:firstLine="0" w:firstLineChars="0"/>
        <w:rPr>
          <w:rFonts w:hint="eastAsia" w:ascii="HG丸ｺﾞｼｯｸM-PRO" w:hAnsi="HG丸ｺﾞｼｯｸM-PRO" w:eastAsia="HG丸ｺﾞｼｯｸM-PRO"/>
          <w:b w:val="0"/>
          <w:sz w:val="20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□公開情報</w:t>
      </w:r>
      <w:r>
        <w:rPr>
          <w:rFonts w:hint="eastAsia" w:ascii="HG丸ｺﾞｼｯｸM-PRO" w:hAnsi="HG丸ｺﾞｼｯｸM-PRO" w:eastAsia="HG丸ｺﾞｼｯｸM-PRO"/>
          <w:b w:val="0"/>
          <w:sz w:val="20"/>
        </w:rPr>
        <w:t>（上野原市のホームページ及び広報等に掲載し、公表させていただきます。）</w:t>
      </w:r>
    </w:p>
    <w:p>
      <w:pPr>
        <w:pStyle w:val="0"/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□非公開情報</w:t>
      </w:r>
      <w:r>
        <w:rPr>
          <w:rFonts w:hint="eastAsia" w:ascii="HG丸ｺﾞｼｯｸM-PRO" w:hAnsi="HG丸ｺﾞｼｯｸM-PRO" w:eastAsia="HG丸ｺﾞｼｯｸM-PRO"/>
          <w:b w:val="0"/>
          <w:sz w:val="18"/>
        </w:rPr>
        <w:t>（クーリングシェルターの運営に係る連絡等においてのみ利用させていただきます。）</w:t>
      </w:r>
    </w:p>
    <w:tbl>
      <w:tblPr>
        <w:tblStyle w:val="17"/>
        <w:tblpPr w:leftFromText="142" w:rightFromText="142" w:topFromText="0" w:bottomFromText="0" w:vertAnchor="text" w:horzAnchor="text" w:tblpX="123" w:tblpY="59"/>
        <w:tblW w:w="0" w:type="auto"/>
        <w:tblLayout w:type="fixed"/>
        <w:tblLook w:firstRow="1" w:lastRow="0" w:firstColumn="1" w:lastColumn="0" w:noHBand="0" w:noVBand="1" w:val="04A0"/>
      </w:tblPr>
      <w:tblGrid>
        <w:gridCol w:w="1804"/>
        <w:gridCol w:w="1470"/>
        <w:gridCol w:w="5230"/>
      </w:tblGrid>
      <w:tr>
        <w:trPr>
          <w:trHeight w:val="469" w:hRule="atLeast"/>
        </w:trPr>
        <w:tc>
          <w:tcPr>
            <w:tcW w:w="1804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ご担当者名</w:t>
            </w:r>
          </w:p>
        </w:tc>
        <w:tc>
          <w:tcPr>
            <w:tcW w:w="67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9" w:hRule="atLeast"/>
        </w:trPr>
        <w:tc>
          <w:tcPr>
            <w:tcW w:w="1804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ご担当者部署</w:t>
            </w:r>
          </w:p>
        </w:tc>
        <w:tc>
          <w:tcPr>
            <w:tcW w:w="67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9" w:hRule="atLeast"/>
        </w:trPr>
        <w:tc>
          <w:tcPr>
            <w:tcW w:w="18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ご担当者連絡先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電話番号</w:t>
            </w:r>
          </w:p>
        </w:tc>
        <w:tc>
          <w:tcPr>
            <w:tcW w:w="52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9" w:hRule="atLeast"/>
        </w:trPr>
        <w:tc>
          <w:tcPr>
            <w:tcW w:w="180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16"/>
              </w:rPr>
              <w:t>メールアドレス</w:t>
            </w:r>
          </w:p>
        </w:tc>
        <w:tc>
          <w:tcPr>
            <w:tcW w:w="52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240" w:beforeLines="0" w:beforeAutospacing="0" w:after="240" w:afterLines="0" w:afterAutospacing="0"/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【要件確認チェックリスト】</w:t>
      </w:r>
      <w:r>
        <w:rPr>
          <w:rFonts w:hint="eastAsia" w:ascii="HG丸ｺﾞｼｯｸM-PRO" w:hAnsi="HG丸ｺﾞｼｯｸM-PRO" w:eastAsia="HG丸ｺﾞｼｯｸM-PRO"/>
          <w:b w:val="0"/>
        </w:rPr>
        <w:br w:type="textWrapping" w:clear="none"/>
      </w:r>
      <w:r>
        <w:rPr>
          <w:rFonts w:hint="eastAsia" w:ascii="HG丸ｺﾞｼｯｸM-PRO" w:hAnsi="HG丸ｺﾞｼｯｸM-PRO" w:eastAsia="HG丸ｺﾞｼｯｸM-PRO"/>
          <w:b w:val="0"/>
        </w:rPr>
        <w:t>※以下の項目を確認し、該当する</w:t>
      </w: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>]</w:t>
      </w:r>
      <w:r>
        <w:rPr>
          <w:rFonts w:hint="eastAsia" w:ascii="HG丸ｺﾞｼｯｸM-PRO" w:hAnsi="HG丸ｺﾞｼｯｸM-PRO" w:eastAsia="HG丸ｺﾞｼｯｸM-PRO"/>
          <w:b w:val="0"/>
        </w:rPr>
        <w:t>に「✔」をご記入ください。すべてに✔が入ることが登録の条件となります。</w:t>
      </w:r>
    </w:p>
    <w:p>
      <w:pPr>
        <w:pStyle w:val="0"/>
        <w:numPr>
          <w:numId w:val="0"/>
        </w:numPr>
        <w:spacing w:before="240" w:beforeLines="0" w:beforeAutospacing="0"/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 xml:space="preserve">] </w:t>
      </w:r>
      <w:r>
        <w:rPr>
          <w:rFonts w:hint="eastAsia" w:ascii="HG丸ｺﾞｼｯｸM-PRO" w:hAnsi="HG丸ｺﾞｼｯｸM-PRO" w:eastAsia="HG丸ｺﾞｼｯｸM-PRO"/>
          <w:b w:val="0"/>
        </w:rPr>
        <w:t>適当な冷房設備を有している。</w:t>
      </w:r>
    </w:p>
    <w:p>
      <w:pPr>
        <w:pStyle w:val="0"/>
        <w:numPr>
          <w:numId w:val="0"/>
        </w:numPr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 xml:space="preserve">] </w:t>
      </w:r>
      <w:r>
        <w:rPr>
          <w:rFonts w:hint="eastAsia" w:ascii="HG丸ｺﾞｼｯｸM-PRO" w:hAnsi="HG丸ｺﾞｼｯｸM-PRO" w:eastAsia="HG丸ｺﾞｼｯｸM-PRO"/>
          <w:b w:val="0"/>
        </w:rPr>
        <w:t>「熱中症特別警戒アラート」発表時、営業時間内において市民等に開放できる。</w:t>
      </w:r>
    </w:p>
    <w:p>
      <w:pPr>
        <w:pStyle w:val="0"/>
        <w:numPr>
          <w:numId w:val="0"/>
        </w:numPr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 xml:space="preserve">] </w:t>
      </w:r>
      <w:r>
        <w:rPr>
          <w:rFonts w:hint="eastAsia" w:ascii="HG丸ｺﾞｼｯｸM-PRO" w:hAnsi="HG丸ｺﾞｼｯｸM-PRO" w:eastAsia="HG丸ｺﾞｼｯｸM-PRO"/>
          <w:b w:val="0"/>
        </w:rPr>
        <w:t>受入可能人数に応じた、必要かつ適切な空間を確保できる。</w:t>
      </w:r>
    </w:p>
    <w:p>
      <w:pPr>
        <w:pStyle w:val="0"/>
        <w:numPr>
          <w:numId w:val="0"/>
        </w:numPr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 xml:space="preserve">] </w:t>
      </w:r>
      <w:r>
        <w:rPr>
          <w:rFonts w:hint="eastAsia" w:ascii="HG丸ｺﾞｼｯｸM-PRO" w:hAnsi="HG丸ｺﾞｼｯｸM-PRO" w:eastAsia="HG丸ｺﾞｼｯｸM-PRO"/>
          <w:b w:val="0"/>
        </w:rPr>
        <w:t>開放する空間を無料で利用できる。</w:t>
      </w:r>
    </w:p>
    <w:p>
      <w:pPr>
        <w:pStyle w:val="0"/>
        <w:numPr>
          <w:numId w:val="0"/>
        </w:numPr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 xml:space="preserve">] </w:t>
      </w:r>
      <w:r>
        <w:rPr>
          <w:rFonts w:hint="eastAsia" w:ascii="HG丸ｺﾞｼｯｸM-PRO" w:hAnsi="HG丸ｺﾞｼｯｸM-PRO" w:eastAsia="HG丸ｺﾞｼｯｸM-PRO"/>
          <w:b w:val="0"/>
        </w:rPr>
        <w:t>開放する空間において、熱中症予防のための水分補給等の飲食が可能である。</w:t>
      </w:r>
    </w:p>
    <w:p>
      <w:pPr>
        <w:pStyle w:val="0"/>
        <w:numPr>
          <w:numId w:val="0"/>
        </w:numPr>
        <w:ind w:leftChars="0" w:firstLineChars="0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 xml:space="preserve">] </w:t>
      </w:r>
      <w:r>
        <w:rPr>
          <w:rFonts w:hint="eastAsia" w:ascii="HG丸ｺﾞｼｯｸM-PRO" w:hAnsi="HG丸ｺﾞｼｯｸM-PRO" w:eastAsia="HG丸ｺﾞｼｯｸM-PRO"/>
          <w:b w:val="0"/>
        </w:rPr>
        <w:t>電気使用料等、開放に当たって必要な経費を負担することに同意する。</w:t>
      </w:r>
    </w:p>
    <w:p>
      <w:pPr>
        <w:pStyle w:val="0"/>
        <w:numPr>
          <w:numId w:val="0"/>
        </w:numPr>
        <w:spacing w:after="240" w:afterLines="0" w:afterAutospacing="0"/>
        <w:ind w:leftChars="0" w:firstLineChars="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b w:val="0"/>
        </w:rPr>
        <w:t>[</w:t>
      </w:r>
      <w:r>
        <w:rPr>
          <w:rFonts w:hint="eastAsia" w:ascii="HG丸ｺﾞｼｯｸM-PRO" w:hAnsi="HG丸ｺﾞｼｯｸM-PRO" w:eastAsia="HG丸ｺﾞｼｯｸM-PRO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</w:rPr>
        <w:t xml:space="preserve">] </w:t>
      </w:r>
      <w:r>
        <w:rPr>
          <w:rFonts w:hint="eastAsia" w:ascii="HG丸ｺﾞｼｯｸM-PRO" w:hAnsi="HG丸ｺﾞｼｯｸM-PRO" w:eastAsia="HG丸ｺﾞｼｯｸM-PRO"/>
          <w:b w:val="0"/>
        </w:rPr>
        <w:t>市と協定書を締結し、その内容を履行できる。</w:t>
      </w:r>
    </w:p>
    <w:sectPr>
      <w:pgSz w:w="11906" w:h="16838"/>
      <w:pgMar w:top="108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1</Words>
  <Characters>565</Characters>
  <Application>JUST Note</Application>
  <Lines>60</Lines>
  <Paragraphs>29</Paragraphs>
  <Company>上野原市役所</Company>
  <CharactersWithSpaces>601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2026-04-03T02:18:49Z</cp:lastPrinted>
  <dcterms:created xsi:type="dcterms:W3CDTF">2026-03-31T01:11:00Z</dcterms:created>
  <dcterms:modified xsi:type="dcterms:W3CDTF">2026-04-20T03:00:25Z</dcterms:modified>
  <cp:revision>2</cp:revision>
</cp:coreProperties>
</file>