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（様式５）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設計事務所の実績概要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□平成１８年４月以降の設計業務の実績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業務名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3030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□ＺＥＢの設計業務（新築に限る）の実績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業務名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3030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□平成１８年４月以降の官公庁等による表彰受賞の実績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業務名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3030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※枠の大きさは、記載内容に応じて適宜変更して差し支えない。</w:t>
      </w:r>
    </w:p>
    <w:sectPr>
      <w:footerReference r:id="rId5" w:type="default"/>
      <w:pgSz w:w="11906" w:h="16838"/>
      <w:pgMar w:top="1417" w:right="1417" w:bottom="850" w:left="1417" w:header="851" w:footer="51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94</Characters>
  <Application>JUST Note</Application>
  <Lines>20</Lines>
  <Paragraphs>11</Paragraphs>
  <Company>上野原市役所</Company>
  <CharactersWithSpaces>189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2026-03-10T06:18:00Z</dcterms:created>
  <dcterms:modified xsi:type="dcterms:W3CDTF">2026-03-11T07:33:42Z</dcterms:modified>
  <cp:revision>0</cp:revision>
</cp:coreProperties>
</file>